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1BF36" w14:textId="5CDF2B57" w:rsidR="00721D51" w:rsidRPr="00794C7E" w:rsidRDefault="00721D51" w:rsidP="003D6F10">
      <w:pPr>
        <w:jc w:val="center"/>
        <w:rPr>
          <w:rFonts w:asciiTheme="minorHAnsi" w:hAnsiTheme="minorHAnsi" w:cs="Arial"/>
          <w:b/>
          <w:sz w:val="24"/>
          <w:szCs w:val="24"/>
        </w:rPr>
      </w:pPr>
      <w:r w:rsidRPr="00453A1C">
        <w:rPr>
          <w:rFonts w:asciiTheme="minorHAnsi" w:hAnsiTheme="minorHAnsi" w:cs="Arial"/>
          <w:b/>
          <w:sz w:val="24"/>
          <w:szCs w:val="24"/>
        </w:rPr>
        <w:t xml:space="preserve">Part B </w:t>
      </w:r>
      <w:r w:rsidR="000B15E9">
        <w:rPr>
          <w:rFonts w:asciiTheme="minorHAnsi" w:hAnsiTheme="minorHAnsi" w:cs="Arial"/>
          <w:b/>
          <w:sz w:val="24"/>
          <w:szCs w:val="24"/>
        </w:rPr>
        <w:t>MOE and CEIS Data Notes</w:t>
      </w:r>
    </w:p>
    <w:p w14:paraId="4EE1D368" w14:textId="3B3988B5" w:rsidR="00E92BCC" w:rsidRDefault="00447C25" w:rsidP="006E5E0E">
      <w:pPr>
        <w:jc w:val="center"/>
        <w:rPr>
          <w:rFonts w:asciiTheme="minorHAnsi" w:hAnsiTheme="minorHAnsi" w:cs="Arial"/>
          <w:b/>
          <w:sz w:val="24"/>
          <w:szCs w:val="24"/>
        </w:rPr>
      </w:pPr>
      <w:r>
        <w:rPr>
          <w:rFonts w:asciiTheme="minorHAnsi" w:hAnsiTheme="minorHAnsi" w:cs="Arial"/>
          <w:b/>
          <w:sz w:val="24"/>
          <w:szCs w:val="24"/>
        </w:rPr>
        <w:t xml:space="preserve">FFY </w:t>
      </w:r>
      <w:r w:rsidR="006F396B">
        <w:rPr>
          <w:rFonts w:asciiTheme="minorHAnsi" w:hAnsiTheme="minorHAnsi" w:cs="Arial"/>
          <w:b/>
          <w:sz w:val="24"/>
          <w:szCs w:val="24"/>
        </w:rPr>
        <w:t xml:space="preserve">2021 </w:t>
      </w:r>
      <w:r>
        <w:rPr>
          <w:rFonts w:asciiTheme="minorHAnsi" w:hAnsiTheme="minorHAnsi" w:cs="Arial"/>
          <w:b/>
          <w:sz w:val="24"/>
          <w:szCs w:val="24"/>
        </w:rPr>
        <w:t xml:space="preserve">/ </w:t>
      </w:r>
      <w:r w:rsidR="00721D51" w:rsidRPr="00794C7E">
        <w:rPr>
          <w:rFonts w:asciiTheme="minorHAnsi" w:hAnsiTheme="minorHAnsi" w:cs="Arial"/>
          <w:b/>
          <w:sz w:val="24"/>
          <w:szCs w:val="24"/>
        </w:rPr>
        <w:t xml:space="preserve">SY </w:t>
      </w:r>
      <w:r w:rsidR="006F396B" w:rsidRPr="009A634E">
        <w:rPr>
          <w:rFonts w:asciiTheme="minorHAnsi" w:hAnsiTheme="minorHAnsi" w:cs="Arial"/>
          <w:b/>
          <w:sz w:val="24"/>
          <w:szCs w:val="24"/>
        </w:rPr>
        <w:t>202</w:t>
      </w:r>
      <w:r w:rsidR="006F396B">
        <w:rPr>
          <w:rFonts w:asciiTheme="minorHAnsi" w:hAnsiTheme="minorHAnsi" w:cs="Arial"/>
          <w:b/>
          <w:sz w:val="24"/>
          <w:szCs w:val="24"/>
        </w:rPr>
        <w:t>1</w:t>
      </w:r>
      <w:r w:rsidR="009A634E" w:rsidRPr="009A634E">
        <w:rPr>
          <w:rFonts w:asciiTheme="minorHAnsi" w:hAnsiTheme="minorHAnsi" w:cs="Arial"/>
          <w:b/>
          <w:sz w:val="24"/>
          <w:szCs w:val="24"/>
        </w:rPr>
        <w:t>-</w:t>
      </w:r>
      <w:r w:rsidR="006F396B" w:rsidRPr="009A634E">
        <w:rPr>
          <w:rFonts w:asciiTheme="minorHAnsi" w:hAnsiTheme="minorHAnsi" w:cs="Arial"/>
          <w:b/>
          <w:sz w:val="24"/>
          <w:szCs w:val="24"/>
        </w:rPr>
        <w:t>2</w:t>
      </w:r>
      <w:r w:rsidR="006F396B">
        <w:rPr>
          <w:rFonts w:asciiTheme="minorHAnsi" w:hAnsiTheme="minorHAnsi" w:cs="Arial"/>
          <w:b/>
          <w:sz w:val="24"/>
          <w:szCs w:val="24"/>
        </w:rPr>
        <w:t xml:space="preserve">2 </w:t>
      </w:r>
      <w:r w:rsidR="00721D51" w:rsidRPr="00794C7E">
        <w:rPr>
          <w:rFonts w:asciiTheme="minorHAnsi" w:hAnsiTheme="minorHAnsi" w:cs="Arial"/>
          <w:b/>
          <w:sz w:val="24"/>
          <w:szCs w:val="24"/>
        </w:rPr>
        <w:t>Reporting Year</w:t>
      </w:r>
    </w:p>
    <w:p w14:paraId="41FDAC84" w14:textId="77777777" w:rsidR="003B352B" w:rsidRPr="003E5857" w:rsidRDefault="003B352B" w:rsidP="003B352B">
      <w:pPr>
        <w:ind w:left="270" w:hanging="4"/>
        <w:rPr>
          <w:rFonts w:asciiTheme="minorHAnsi" w:hAnsiTheme="minorHAnsi" w:cs="Arial"/>
          <w:bCs/>
        </w:rPr>
      </w:pPr>
      <w:r w:rsidRPr="003E5857">
        <w:rPr>
          <w:rFonts w:asciiTheme="minorHAnsi" w:hAnsiTheme="minorHAnsi" w:cs="Arial"/>
          <w:bCs/>
        </w:rPr>
        <w:t>This document provides additional state-submitted explanations of the data displayed in the associated data file. These data notes provide information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p>
    <w:p w14:paraId="25CEE24E" w14:textId="77777777" w:rsidR="00C027EB" w:rsidRDefault="00C027EB" w:rsidP="00C027EB">
      <w:pPr>
        <w:pBdr>
          <w:bottom w:val="single" w:sz="12" w:space="0" w:color="2F5496" w:themeColor="accent1" w:themeShade="BF"/>
        </w:pBdr>
        <w:spacing w:after="0"/>
        <w:outlineLvl w:val="0"/>
        <w:rPr>
          <w:rFonts w:cstheme="majorBidi"/>
          <w:b/>
          <w:bCs/>
          <w:color w:val="000000" w:themeColor="text1"/>
          <w:sz w:val="24"/>
          <w:szCs w:val="24"/>
        </w:rPr>
      </w:pPr>
      <w:r>
        <w:rPr>
          <w:rFonts w:cstheme="majorBidi"/>
          <w:b/>
          <w:bCs/>
          <w:color w:val="000000" w:themeColor="text1"/>
          <w:sz w:val="24"/>
          <w:szCs w:val="24"/>
        </w:rPr>
        <w:t>Alabama</w:t>
      </w:r>
    </w:p>
    <w:p w14:paraId="00BB6BC1" w14:textId="02D62469" w:rsidR="00675572" w:rsidRPr="00412D6F" w:rsidRDefault="00675572" w:rsidP="00412D6F">
      <w:pPr>
        <w:spacing w:after="0"/>
        <w:rPr>
          <w:rFonts w:eastAsiaTheme="minorEastAsia" w:cstheme="minorHAnsi"/>
        </w:rPr>
      </w:pPr>
      <w:r w:rsidRPr="00412D6F">
        <w:rPr>
          <w:rFonts w:eastAsiaTheme="minorEastAsia" w:cstheme="minorHAnsi"/>
        </w:rPr>
        <w:t xml:space="preserve">- The State provided the following comment(s) </w:t>
      </w:r>
      <w:r w:rsidR="00D47760">
        <w:rPr>
          <w:rFonts w:eastAsiaTheme="minorEastAsia" w:cstheme="minorHAnsi"/>
        </w:rPr>
        <w:t>regarding</w:t>
      </w:r>
      <w:r w:rsidRPr="00412D6F">
        <w:rPr>
          <w:rFonts w:eastAsiaTheme="minorEastAsia" w:cstheme="minorHAnsi"/>
        </w:rPr>
        <w:t xml:space="preserve"> their data submission:</w:t>
      </w:r>
    </w:p>
    <w:p w14:paraId="273EFF9C" w14:textId="4ABC11E9" w:rsidR="00EC43C8" w:rsidRPr="008621D9" w:rsidRDefault="00F20711" w:rsidP="003E5857">
      <w:pPr>
        <w:pStyle w:val="ListParagraph"/>
        <w:numPr>
          <w:ilvl w:val="0"/>
          <w:numId w:val="1"/>
        </w:numPr>
      </w:pPr>
      <w:r w:rsidRPr="008621D9">
        <w:t>Local education agency (LEA) Name:</w:t>
      </w:r>
      <w:r w:rsidR="00EE615D">
        <w:t xml:space="preserve"> </w:t>
      </w:r>
      <w:r w:rsidRPr="008621D9">
        <w:t>Acceleration Day and Evening Academy NCESID: 100197</w:t>
      </w:r>
      <w:r w:rsidR="00CE386C">
        <w:t xml:space="preserve"> - </w:t>
      </w:r>
      <w:r w:rsidR="00EC43C8" w:rsidRPr="008621D9">
        <w:t xml:space="preserve">A3B: Total LEA/educational service agency (ESA) allocations for Section 619 </w:t>
      </w:r>
      <w:r w:rsidR="00DD7E38">
        <w:t>federal fiscal year (</w:t>
      </w:r>
      <w:r w:rsidR="00EC43C8" w:rsidRPr="008621D9">
        <w:t>FFY</w:t>
      </w:r>
      <w:r w:rsidR="00DD7E38">
        <w:t>)</w:t>
      </w:r>
      <w:r w:rsidR="00EC43C8" w:rsidRPr="008621D9">
        <w:t xml:space="preserve"> 2021 (A3B) contains a zero or</w:t>
      </w:r>
      <w:r w:rsidR="00C86767">
        <w:t xml:space="preserve"> not applicable</w:t>
      </w:r>
      <w:r w:rsidR="00EC43C8" w:rsidRPr="008621D9">
        <w:t xml:space="preserve"> </w:t>
      </w:r>
      <w:r w:rsidR="00C86767">
        <w:t>(</w:t>
      </w:r>
      <w:r w:rsidR="00EC43C8" w:rsidRPr="008621D9">
        <w:t>NA</w:t>
      </w:r>
      <w:r w:rsidR="00C86767">
        <w:t>).</w:t>
      </w:r>
    </w:p>
    <w:p w14:paraId="343D4E34" w14:textId="45CB2A9C" w:rsidR="00EC43C8" w:rsidRPr="008621D9" w:rsidRDefault="00EC43C8" w:rsidP="001950CC">
      <w:pPr>
        <w:pStyle w:val="ListParagraph"/>
        <w:numPr>
          <w:ilvl w:val="1"/>
          <w:numId w:val="1"/>
        </w:numPr>
        <w:ind w:left="1170"/>
      </w:pPr>
      <w:r w:rsidRPr="008621D9">
        <w:t>This LEA does not serve children with disabilities ages 3 through 5. This LEA only serves a population of students who are in grades 9th through 12th. Therefore, the Alabama State Department of Education (ALSDE) reported NA for the total LEA/ESA allocation for Section 619 for LEA (Acceleration Day and Evening Academy).</w:t>
      </w:r>
    </w:p>
    <w:p w14:paraId="48F3B6EB" w14:textId="05A15284" w:rsidR="00615172" w:rsidRPr="008621D9" w:rsidRDefault="00615172" w:rsidP="003E5857">
      <w:pPr>
        <w:pStyle w:val="ListParagraph"/>
        <w:numPr>
          <w:ilvl w:val="0"/>
          <w:numId w:val="1"/>
        </w:numPr>
      </w:pPr>
      <w:r w:rsidRPr="008621D9">
        <w:t>LEA Name: i3 Academy NCESID: 01F0010 (100204)</w:t>
      </w:r>
      <w:r w:rsidR="00CE386C">
        <w:t xml:space="preserve"> - </w:t>
      </w:r>
      <w:r w:rsidRPr="008621D9">
        <w:t xml:space="preserve">Zero or 'NA' is the value for specifying the determination under 34 </w:t>
      </w:r>
      <w:r w:rsidR="00AD28DE">
        <w:t>Code of Federal Regulations (</w:t>
      </w:r>
      <w:r w:rsidRPr="008621D9">
        <w:t>CFR</w:t>
      </w:r>
      <w:r w:rsidR="00AD28DE">
        <w:t>)</w:t>
      </w:r>
      <w:r w:rsidRPr="008621D9">
        <w:t xml:space="preserve"> 300.600(a)(2) that controls whether the LEA may be able to reduce Maintenance of Effort (MOE) (B2) and update flag is not 3</w:t>
      </w:r>
      <w:r w:rsidR="008F2C5B">
        <w:t xml:space="preserve"> (i.e., New LEA/ESA). </w:t>
      </w:r>
    </w:p>
    <w:p w14:paraId="782C077A" w14:textId="720A067E" w:rsidR="00615172" w:rsidRPr="008621D9" w:rsidRDefault="006C571E" w:rsidP="001950CC">
      <w:pPr>
        <w:pStyle w:val="ListParagraph"/>
        <w:numPr>
          <w:ilvl w:val="1"/>
          <w:numId w:val="1"/>
        </w:numPr>
        <w:ind w:left="1170"/>
      </w:pPr>
      <w:r w:rsidRPr="008621D9">
        <w:t xml:space="preserve">This LEA was not established until </w:t>
      </w:r>
      <w:proofErr w:type="gramStart"/>
      <w:r w:rsidRPr="008621D9">
        <w:t>school</w:t>
      </w:r>
      <w:proofErr w:type="gramEnd"/>
      <w:r w:rsidRPr="008621D9">
        <w:t xml:space="preserve"> year (SY) 2020-21. The year used to make determinations for the FFY 2021 reporting period was SY 2019-20. During the FFY 2020 reporting period, the LEA was included in the data with an update flag 3 (i.e., New LEA/ESA) for that reporting period. As such, for the FFY 2021 reporting period, ALSDE reported NA for the determination that controls whether the LEA may be able to reduce MOE for LEA (i3 Academy) because the LEA was not in existence during SY 2019-2020.</w:t>
      </w:r>
    </w:p>
    <w:p w14:paraId="0251F01F" w14:textId="266B4B68" w:rsidR="006C571E" w:rsidRPr="00CF3F1B" w:rsidRDefault="006C571E" w:rsidP="003E5857">
      <w:pPr>
        <w:pStyle w:val="ListParagraph"/>
        <w:numPr>
          <w:ilvl w:val="0"/>
          <w:numId w:val="1"/>
        </w:numPr>
      </w:pPr>
      <w:r w:rsidRPr="008621D9">
        <w:t>LEA Name: Breakthrough Charter School</w:t>
      </w:r>
      <w:r w:rsidR="00D9536F">
        <w:t xml:space="preserve"> </w:t>
      </w:r>
      <w:r w:rsidRPr="008621D9">
        <w:t>NCESID: NA</w:t>
      </w:r>
      <w:r w:rsidR="009C0A8A">
        <w:t xml:space="preserve"> - </w:t>
      </w:r>
      <w:r w:rsidR="00DA32E3" w:rsidRPr="00CF3F1B">
        <w:t>Total LEA/ESA allocations for Section 619 FFY 2021 (A3B) contains a zero or NA</w:t>
      </w:r>
      <w:r w:rsidR="00D9536F">
        <w:t>.</w:t>
      </w:r>
    </w:p>
    <w:p w14:paraId="26B91112" w14:textId="7EA7886F" w:rsidR="00DA32E3" w:rsidRPr="00E82C6C" w:rsidRDefault="00CF3F1B" w:rsidP="001950CC">
      <w:pPr>
        <w:pStyle w:val="ListParagraph"/>
        <w:numPr>
          <w:ilvl w:val="1"/>
          <w:numId w:val="1"/>
        </w:numPr>
        <w:ind w:left="1170"/>
      </w:pPr>
      <w:r w:rsidRPr="00E82C6C">
        <w:t>This LEA does not serve children with disabilities ages 3 through 5</w:t>
      </w:r>
      <w:r w:rsidR="00D9536F">
        <w:t xml:space="preserve"> </w:t>
      </w:r>
      <w:r w:rsidRPr="00E82C6C">
        <w:t>(Not K</w:t>
      </w:r>
      <w:r w:rsidR="00DC07B9">
        <w:t>indergarten (K)</w:t>
      </w:r>
      <w:r w:rsidRPr="00E82C6C">
        <w:t>). This LEA only serves a population of students who are in grades K through 10th. ALSDE reported 0 for the total LEA/ESA allocation for Section 619 for LEA (Breakthrough Charter School) because there were no students enrolled in this age range (i.e., aged 5</w:t>
      </w:r>
      <w:r w:rsidR="00DC07B9">
        <w:t xml:space="preserve"> </w:t>
      </w:r>
      <w:r w:rsidRPr="00E82C6C">
        <w:t>(in K)</w:t>
      </w:r>
      <w:r w:rsidR="00DC07B9">
        <w:t>)</w:t>
      </w:r>
      <w:r w:rsidRPr="00E82C6C">
        <w:t>. However, the LEA did receive an allocation for age 5</w:t>
      </w:r>
      <w:r w:rsidR="00DC07B9">
        <w:t xml:space="preserve"> </w:t>
      </w:r>
      <w:r w:rsidRPr="00E82C6C">
        <w:t>(in K) through</w:t>
      </w:r>
      <w:r w:rsidR="00DC07B9">
        <w:t xml:space="preserve"> </w:t>
      </w:r>
      <w:r w:rsidR="00DC07B9" w:rsidRPr="00724F64">
        <w:t>Individuals with Disabilities Education Act</w:t>
      </w:r>
      <w:r w:rsidRPr="00E82C6C">
        <w:t xml:space="preserve"> </w:t>
      </w:r>
      <w:r w:rsidR="00DC07B9">
        <w:t>(</w:t>
      </w:r>
      <w:r w:rsidRPr="00E82C6C">
        <w:t>IDEA</w:t>
      </w:r>
      <w:r w:rsidR="00DC07B9">
        <w:t>)</w:t>
      </w:r>
      <w:r w:rsidRPr="00E82C6C">
        <w:t xml:space="preserve"> Section 611 allocations.</w:t>
      </w:r>
    </w:p>
    <w:p w14:paraId="43C15F34" w14:textId="0F7A58BA" w:rsidR="00E82C6C" w:rsidRDefault="00E82C6C" w:rsidP="003E5857">
      <w:pPr>
        <w:pStyle w:val="ListParagraph"/>
        <w:numPr>
          <w:ilvl w:val="0"/>
          <w:numId w:val="1"/>
        </w:numPr>
      </w:pPr>
      <w:r w:rsidRPr="00E82C6C">
        <w:t>LEA Name: Magic City Acceptance Academy NCESID: NA</w:t>
      </w:r>
      <w:r w:rsidR="009C0A8A">
        <w:t xml:space="preserve"> - </w:t>
      </w:r>
      <w:r w:rsidR="00D83DE1" w:rsidRPr="00D83DE1">
        <w:t>Total LEA/ESA allocations for Section 619 FFY 2021 (A3B) contains a zero or NA</w:t>
      </w:r>
      <w:r w:rsidR="00D362E9">
        <w:t>.</w:t>
      </w:r>
    </w:p>
    <w:p w14:paraId="423F727E" w14:textId="22824791" w:rsidR="00D83DE1" w:rsidRPr="00CF3F1B" w:rsidRDefault="00D83DE1" w:rsidP="001950CC">
      <w:pPr>
        <w:pStyle w:val="ListParagraph"/>
        <w:numPr>
          <w:ilvl w:val="1"/>
          <w:numId w:val="1"/>
        </w:numPr>
        <w:ind w:left="1170"/>
      </w:pPr>
      <w:r w:rsidRPr="00D83DE1">
        <w:t>This LEA does not serve children with disabilities ages 3 through 5. This LEA only serves a population of students who are in grades 6th through 12th. Therefore, ALSDE reported NA for the total LEA/ESA allocation for Section 619 for LEA (Magic City Acceptance Academy).</w:t>
      </w:r>
    </w:p>
    <w:p w14:paraId="72B11B36" w14:textId="71B1C9FC" w:rsidR="006C571E" w:rsidRDefault="00724F64" w:rsidP="003E5857">
      <w:pPr>
        <w:pStyle w:val="ListParagraph"/>
        <w:numPr>
          <w:ilvl w:val="0"/>
          <w:numId w:val="1"/>
        </w:numPr>
      </w:pPr>
      <w:r w:rsidRPr="00724F64">
        <w:t>LEA Name: Life Academy NCESID: NA</w:t>
      </w:r>
      <w:r w:rsidR="005701CA">
        <w:t xml:space="preserve"> - </w:t>
      </w:r>
      <w:r w:rsidRPr="00724F64">
        <w:t>Total LEA/ESA allocations for Section 619 FFY 2021 (A3B) contains a zero or NA</w:t>
      </w:r>
      <w:r w:rsidR="005701CA">
        <w:t>.</w:t>
      </w:r>
    </w:p>
    <w:p w14:paraId="7484F0E2" w14:textId="424AE1D2" w:rsidR="006C571E" w:rsidRPr="00724F64" w:rsidRDefault="00724F64" w:rsidP="001950CC">
      <w:pPr>
        <w:pStyle w:val="ListParagraph"/>
        <w:numPr>
          <w:ilvl w:val="1"/>
          <w:numId w:val="1"/>
        </w:numPr>
        <w:ind w:left="1170"/>
      </w:pPr>
      <w:r w:rsidRPr="00724F64">
        <w:t>This LEA does not serve children with disabilities ages 3 through 5</w:t>
      </w:r>
      <w:r w:rsidR="00D362E9">
        <w:t xml:space="preserve"> </w:t>
      </w:r>
      <w:r w:rsidRPr="00724F64">
        <w:t xml:space="preserve">(Not K). This LEA only serves a population of students who are in grades K through 8th. ALSDE reported 0 for the total LEA/ESA allocation for Section 619 for LEA (Life Academy) because there were no </w:t>
      </w:r>
      <w:r w:rsidRPr="00724F64">
        <w:lastRenderedPageBreak/>
        <w:t>students enrolled in this age range (i.e., aged 5</w:t>
      </w:r>
      <w:r w:rsidR="00F75D90">
        <w:t xml:space="preserve"> </w:t>
      </w:r>
      <w:r w:rsidRPr="00724F64">
        <w:t>(in K)). However, the LEA did receive an allocation for age 5</w:t>
      </w:r>
      <w:r w:rsidR="00F75D90">
        <w:t xml:space="preserve"> </w:t>
      </w:r>
      <w:r w:rsidRPr="00724F64">
        <w:t>(in K) through IDEA Section 611 allocations.</w:t>
      </w:r>
    </w:p>
    <w:p w14:paraId="0400512A" w14:textId="4F81BEA7" w:rsidR="00C027EB" w:rsidRDefault="00C027EB" w:rsidP="00E069B6">
      <w:pPr>
        <w:pBdr>
          <w:bottom w:val="single" w:sz="12" w:space="0" w:color="2F5496" w:themeColor="accent1" w:themeShade="BF"/>
        </w:pBdr>
        <w:spacing w:before="240" w:after="0"/>
        <w:outlineLvl w:val="0"/>
        <w:rPr>
          <w:rFonts w:cstheme="majorBidi"/>
          <w:b/>
          <w:bCs/>
          <w:color w:val="000000" w:themeColor="text1"/>
          <w:sz w:val="24"/>
          <w:szCs w:val="24"/>
        </w:rPr>
      </w:pPr>
      <w:r>
        <w:rPr>
          <w:rFonts w:cstheme="majorBidi"/>
          <w:b/>
          <w:bCs/>
          <w:color w:val="000000" w:themeColor="text1"/>
          <w:sz w:val="24"/>
          <w:szCs w:val="24"/>
        </w:rPr>
        <w:t>Arizona</w:t>
      </w:r>
    </w:p>
    <w:p w14:paraId="7763021D" w14:textId="5B00A5AC" w:rsidR="00FD5E9C" w:rsidRPr="00412D6F" w:rsidRDefault="00FD5E9C" w:rsidP="00412D6F">
      <w:pPr>
        <w:spacing w:after="0"/>
        <w:rPr>
          <w:rFonts w:eastAsiaTheme="minorEastAsia" w:cstheme="minorHAnsi"/>
        </w:rPr>
      </w:pPr>
      <w:r w:rsidRPr="00412D6F">
        <w:rPr>
          <w:rFonts w:eastAsiaTheme="minorEastAsia" w:cstheme="minorHAnsi"/>
        </w:rPr>
        <w:t xml:space="preserve">- The State provided the following comment(s) </w:t>
      </w:r>
      <w:r w:rsidR="00D47760">
        <w:rPr>
          <w:rFonts w:eastAsiaTheme="minorEastAsia" w:cstheme="minorHAnsi"/>
        </w:rPr>
        <w:t>regarding</w:t>
      </w:r>
      <w:r w:rsidRPr="00412D6F">
        <w:rPr>
          <w:rFonts w:eastAsiaTheme="minorEastAsia" w:cstheme="minorHAnsi"/>
        </w:rPr>
        <w:t xml:space="preserve"> their data submission:</w:t>
      </w:r>
    </w:p>
    <w:p w14:paraId="5A7EE298" w14:textId="1D369876" w:rsidR="00D22F62" w:rsidRDefault="00133B6A" w:rsidP="00D22F62">
      <w:pPr>
        <w:pStyle w:val="ListParagraph"/>
        <w:numPr>
          <w:ilvl w:val="0"/>
          <w:numId w:val="1"/>
        </w:numPr>
        <w:rPr>
          <w:iCs/>
          <w:color w:val="000000"/>
        </w:rPr>
      </w:pPr>
      <w:r w:rsidRPr="00133B6A">
        <w:rPr>
          <w:iCs/>
          <w:color w:val="000000"/>
        </w:rPr>
        <w:t xml:space="preserve">A variety of public education agencies in Arizona did not take IDEA preschool or American Rescue Plan (ARP) IDEA </w:t>
      </w:r>
      <w:proofErr w:type="gramStart"/>
      <w:r w:rsidRPr="00133B6A">
        <w:rPr>
          <w:iCs/>
          <w:color w:val="000000"/>
        </w:rPr>
        <w:t>preschool, or</w:t>
      </w:r>
      <w:proofErr w:type="gramEnd"/>
      <w:r w:rsidRPr="00133B6A">
        <w:rPr>
          <w:iCs/>
          <w:color w:val="000000"/>
        </w:rPr>
        <w:t xml:space="preserve"> were eligible for preschool funds for SY 2021-22</w:t>
      </w:r>
      <w:r w:rsidR="00C027EB" w:rsidRPr="00282B27">
        <w:rPr>
          <w:iCs/>
          <w:color w:val="000000"/>
        </w:rPr>
        <w:t>.</w:t>
      </w:r>
    </w:p>
    <w:p w14:paraId="5A6D3AAE" w14:textId="4DC60443" w:rsidR="00133B6A" w:rsidRPr="00D22F62" w:rsidRDefault="00A1313F" w:rsidP="00D22F62">
      <w:pPr>
        <w:pStyle w:val="ListParagraph"/>
        <w:numPr>
          <w:ilvl w:val="0"/>
          <w:numId w:val="1"/>
        </w:numPr>
        <w:rPr>
          <w:iCs/>
          <w:color w:val="000000"/>
        </w:rPr>
      </w:pPr>
      <w:r w:rsidRPr="00A1313F">
        <w:rPr>
          <w:iCs/>
          <w:color w:val="000000"/>
        </w:rPr>
        <w:t>One LEA did</w:t>
      </w:r>
      <w:r w:rsidR="00054979">
        <w:rPr>
          <w:iCs/>
          <w:color w:val="000000"/>
        </w:rPr>
        <w:t xml:space="preserve"> not</w:t>
      </w:r>
      <w:r w:rsidRPr="00A1313F">
        <w:rPr>
          <w:iCs/>
          <w:color w:val="000000"/>
        </w:rPr>
        <w:t xml:space="preserve"> report Coordinated Early Intervening Services (CEIS) participation for the small amount of voluntary CEIS they indicated as expending.</w:t>
      </w:r>
    </w:p>
    <w:p w14:paraId="1968C6EE" w14:textId="478A7DD4" w:rsidR="00C027EB" w:rsidRDefault="00C027EB" w:rsidP="00C027EB">
      <w:pPr>
        <w:pBdr>
          <w:bottom w:val="single" w:sz="12" w:space="0" w:color="2F5496" w:themeColor="accent1" w:themeShade="BF"/>
        </w:pBdr>
        <w:spacing w:after="0"/>
        <w:outlineLvl w:val="0"/>
        <w:rPr>
          <w:rFonts w:cstheme="majorBidi"/>
          <w:b/>
          <w:bCs/>
          <w:color w:val="000000" w:themeColor="text1"/>
          <w:sz w:val="24"/>
          <w:szCs w:val="24"/>
        </w:rPr>
      </w:pPr>
      <w:r>
        <w:rPr>
          <w:rFonts w:cstheme="majorBidi"/>
          <w:b/>
          <w:bCs/>
          <w:color w:val="000000" w:themeColor="text1"/>
          <w:sz w:val="24"/>
          <w:szCs w:val="24"/>
        </w:rPr>
        <w:t>Arkansas</w:t>
      </w:r>
    </w:p>
    <w:p w14:paraId="1919E5D5" w14:textId="0BFE1064" w:rsidR="00B510D1" w:rsidRPr="00B4615B" w:rsidRDefault="00342C48" w:rsidP="00B4615B">
      <w:pPr>
        <w:spacing w:after="0"/>
      </w:pPr>
      <w:r w:rsidRPr="00EC2AB4">
        <w:rPr>
          <w:rFonts w:eastAsiaTheme="minorEastAsia" w:cstheme="minorHAnsi"/>
        </w:rPr>
        <w:t xml:space="preserve">- The State provided the following comment(s) </w:t>
      </w:r>
      <w:r w:rsidR="00D47760">
        <w:rPr>
          <w:rFonts w:eastAsiaTheme="minorEastAsia" w:cstheme="minorHAnsi"/>
        </w:rPr>
        <w:t>regarding</w:t>
      </w:r>
      <w:r w:rsidRPr="00EC2AB4">
        <w:rPr>
          <w:rFonts w:eastAsiaTheme="minorEastAsia" w:cstheme="minorHAnsi"/>
        </w:rPr>
        <w:t xml:space="preserve"> their data submission</w:t>
      </w:r>
      <w:r w:rsidR="00C027EB" w:rsidRPr="00EC2AB4" w:rsidDel="00342C48">
        <w:rPr>
          <w:rFonts w:eastAsiaTheme="minorEastAsia" w:cstheme="minorHAnsi"/>
        </w:rPr>
        <w:t>:</w:t>
      </w:r>
    </w:p>
    <w:p w14:paraId="2D901C54" w14:textId="409E696A" w:rsidR="00D66F50" w:rsidRDefault="00D66F50" w:rsidP="00282B27">
      <w:pPr>
        <w:pStyle w:val="ListParagraph"/>
        <w:numPr>
          <w:ilvl w:val="0"/>
          <w:numId w:val="1"/>
        </w:numPr>
        <w:rPr>
          <w:iCs/>
          <w:color w:val="000000"/>
        </w:rPr>
      </w:pPr>
      <w:r w:rsidRPr="00D66F50">
        <w:rPr>
          <w:iCs/>
          <w:color w:val="000000"/>
        </w:rPr>
        <w:t>The Division of Developmental Disabilities Services is a state agency operating a human development center with a school age residential program. They have refused all federal funds</w:t>
      </w:r>
      <w:r w:rsidR="00001DB2">
        <w:rPr>
          <w:iCs/>
          <w:color w:val="000000"/>
        </w:rPr>
        <w:t xml:space="preserve"> </w:t>
      </w:r>
      <w:r w:rsidRPr="00D66F50">
        <w:rPr>
          <w:iCs/>
          <w:color w:val="000000"/>
        </w:rPr>
        <w:t>but report a child count annually.</w:t>
      </w:r>
    </w:p>
    <w:p w14:paraId="5E043CFB" w14:textId="6A763ABD" w:rsidR="00B4615B" w:rsidRDefault="0031182B" w:rsidP="00D66F50">
      <w:pPr>
        <w:pStyle w:val="ListParagraph"/>
        <w:numPr>
          <w:ilvl w:val="0"/>
          <w:numId w:val="1"/>
        </w:numPr>
        <w:rPr>
          <w:iCs/>
          <w:color w:val="000000"/>
        </w:rPr>
      </w:pPr>
      <w:r w:rsidRPr="0031182B">
        <w:rPr>
          <w:iCs/>
          <w:color w:val="000000"/>
        </w:rPr>
        <w:t>The Excel Center is an open enrollment charter school which services individuals 18 and older. They have refused all federal funds and occasionally will submit a child count if a student with a disability (SWD) is enrolled in their program on December 1.</w:t>
      </w:r>
    </w:p>
    <w:p w14:paraId="401016DF" w14:textId="3CD6E1D8" w:rsidR="0031182B" w:rsidRPr="00D66F50" w:rsidRDefault="0031182B" w:rsidP="00D66F50">
      <w:pPr>
        <w:pStyle w:val="ListParagraph"/>
        <w:numPr>
          <w:ilvl w:val="0"/>
          <w:numId w:val="1"/>
        </w:numPr>
        <w:rPr>
          <w:iCs/>
          <w:color w:val="000000"/>
        </w:rPr>
      </w:pPr>
      <w:r w:rsidRPr="0031182B">
        <w:rPr>
          <w:iCs/>
          <w:color w:val="000000"/>
        </w:rPr>
        <w:t xml:space="preserve">The programs that did not report Total LEA/ESA allocation for Section 619 of IDEA FFY 2021 (A3B) declined 619 funds </w:t>
      </w:r>
      <w:r w:rsidR="005701CA">
        <w:rPr>
          <w:iCs/>
          <w:color w:val="000000"/>
        </w:rPr>
        <w:t>because</w:t>
      </w:r>
      <w:r w:rsidR="005701CA" w:rsidRPr="0031182B">
        <w:rPr>
          <w:iCs/>
          <w:color w:val="000000"/>
        </w:rPr>
        <w:t xml:space="preserve"> </w:t>
      </w:r>
      <w:r w:rsidRPr="0031182B">
        <w:rPr>
          <w:iCs/>
          <w:color w:val="000000"/>
        </w:rPr>
        <w:t xml:space="preserve">they do not have </w:t>
      </w:r>
      <w:r w:rsidR="00001DB2" w:rsidRPr="0031182B">
        <w:rPr>
          <w:iCs/>
          <w:color w:val="000000"/>
        </w:rPr>
        <w:t>5-year-olds</w:t>
      </w:r>
      <w:r w:rsidRPr="0031182B">
        <w:rPr>
          <w:iCs/>
          <w:color w:val="000000"/>
        </w:rPr>
        <w:t xml:space="preserve"> or kindergarten in their LEA.</w:t>
      </w:r>
    </w:p>
    <w:p w14:paraId="4C89C445" w14:textId="73AF3C24" w:rsidR="00C027EB" w:rsidRDefault="002C747C" w:rsidP="00C027EB">
      <w:pPr>
        <w:pBdr>
          <w:bottom w:val="single" w:sz="12" w:space="0" w:color="2F5496" w:themeColor="accent1" w:themeShade="BF"/>
        </w:pBdr>
        <w:spacing w:after="0"/>
        <w:outlineLvl w:val="0"/>
        <w:rPr>
          <w:rFonts w:cstheme="majorBidi"/>
          <w:b/>
          <w:bCs/>
          <w:color w:val="000000" w:themeColor="text1"/>
          <w:sz w:val="24"/>
          <w:szCs w:val="24"/>
        </w:rPr>
      </w:pPr>
      <w:r w:rsidRPr="002C747C">
        <w:rPr>
          <w:rFonts w:cstheme="majorBidi"/>
          <w:b/>
          <w:bCs/>
          <w:color w:val="000000" w:themeColor="text1"/>
          <w:sz w:val="24"/>
          <w:szCs w:val="24"/>
        </w:rPr>
        <w:t>Bureau of Indian Education</w:t>
      </w:r>
    </w:p>
    <w:p w14:paraId="35701C95" w14:textId="24A3237F" w:rsidR="008A7563" w:rsidRPr="00EC2AB4" w:rsidRDefault="008A7563" w:rsidP="008A7563">
      <w:pPr>
        <w:spacing w:after="0"/>
        <w:rPr>
          <w:rFonts w:eastAsiaTheme="minorEastAsia" w:cstheme="minorHAnsi"/>
        </w:rPr>
      </w:pPr>
      <w:r w:rsidRPr="00EC2AB4">
        <w:rPr>
          <w:rFonts w:eastAsiaTheme="minorEastAsia" w:cstheme="minorHAnsi"/>
        </w:rPr>
        <w:t xml:space="preserve">- </w:t>
      </w:r>
      <w:bookmarkStart w:id="0" w:name="_Hlk85708554"/>
      <w:r w:rsidRPr="00EC2AB4">
        <w:rPr>
          <w:rFonts w:eastAsiaTheme="minorEastAsia" w:cstheme="minorHAnsi"/>
        </w:rPr>
        <w:t xml:space="preserve">The State provided the following comment(s) </w:t>
      </w:r>
      <w:r w:rsidR="00D47760">
        <w:rPr>
          <w:rFonts w:eastAsiaTheme="minorEastAsia" w:cstheme="minorHAnsi"/>
        </w:rPr>
        <w:t>regarding</w:t>
      </w:r>
      <w:r w:rsidRPr="00EC2AB4">
        <w:rPr>
          <w:rFonts w:eastAsiaTheme="minorEastAsia" w:cstheme="minorHAnsi"/>
        </w:rPr>
        <w:t xml:space="preserve"> their data submission:</w:t>
      </w:r>
      <w:bookmarkEnd w:id="0"/>
    </w:p>
    <w:p w14:paraId="49067F00" w14:textId="78564D1E" w:rsidR="006E56C9" w:rsidRDefault="007911FD" w:rsidP="00282B27">
      <w:pPr>
        <w:pStyle w:val="ListParagraph"/>
        <w:numPr>
          <w:ilvl w:val="0"/>
          <w:numId w:val="1"/>
        </w:numPr>
        <w:rPr>
          <w:iCs/>
          <w:color w:val="000000"/>
        </w:rPr>
      </w:pPr>
      <w:r w:rsidRPr="007911FD">
        <w:rPr>
          <w:iCs/>
          <w:color w:val="000000"/>
        </w:rPr>
        <w:t>(1) The Bureau of Indian Education (BIE) recognizes the data warnings identified in column A2B (Total LEA/ESA allocations for Section 611 FFY 2021), for the Part B appropriation of zero dollars. There are 30 schools the BIE reported who did not need and requested zero Part B funds for FFY 2021.</w:t>
      </w:r>
    </w:p>
    <w:p w14:paraId="341D5309" w14:textId="28906B77" w:rsidR="007911FD" w:rsidRDefault="007911FD" w:rsidP="001950CC">
      <w:pPr>
        <w:pStyle w:val="ListParagraph"/>
        <w:numPr>
          <w:ilvl w:val="1"/>
          <w:numId w:val="1"/>
        </w:numPr>
        <w:ind w:left="1170"/>
        <w:rPr>
          <w:iCs/>
          <w:color w:val="000000"/>
        </w:rPr>
      </w:pPr>
      <w:r w:rsidRPr="007911FD">
        <w:rPr>
          <w:iCs/>
          <w:color w:val="000000"/>
        </w:rPr>
        <w:t>(1A) Of the 30 schools, two schools (</w:t>
      </w:r>
      <w:proofErr w:type="spellStart"/>
      <w:r w:rsidRPr="007911FD">
        <w:rPr>
          <w:iCs/>
          <w:color w:val="000000"/>
        </w:rPr>
        <w:t>Hanaa’dli</w:t>
      </w:r>
      <w:proofErr w:type="spellEnd"/>
      <w:r w:rsidRPr="007911FD">
        <w:rPr>
          <w:iCs/>
          <w:color w:val="000000"/>
        </w:rPr>
        <w:t xml:space="preserve"> Community School and Navajo Preparatory </w:t>
      </w:r>
      <w:r w:rsidR="0056155B">
        <w:rPr>
          <w:iCs/>
          <w:color w:val="000000"/>
        </w:rPr>
        <w:t xml:space="preserve">(Prep) </w:t>
      </w:r>
      <w:r w:rsidRPr="007911FD">
        <w:rPr>
          <w:iCs/>
          <w:color w:val="000000"/>
        </w:rPr>
        <w:t>School) had a zero count for students with disabilities, resulting in not generating Part B funds for these 2 schools.</w:t>
      </w:r>
    </w:p>
    <w:p w14:paraId="208276B8" w14:textId="15A126A6" w:rsidR="007911FD" w:rsidRDefault="007911FD" w:rsidP="001950CC">
      <w:pPr>
        <w:pStyle w:val="ListParagraph"/>
        <w:numPr>
          <w:ilvl w:val="1"/>
          <w:numId w:val="1"/>
        </w:numPr>
        <w:ind w:left="1170"/>
        <w:rPr>
          <w:iCs/>
          <w:color w:val="000000"/>
        </w:rPr>
      </w:pPr>
      <w:r w:rsidRPr="007911FD">
        <w:rPr>
          <w:iCs/>
          <w:color w:val="000000"/>
        </w:rPr>
        <w:t>(1B) To prepare for the FFY 2021 child count data collection, all BIE funded schools were provided four universal technical assistance training sessions prior to the child count data collection day.</w:t>
      </w:r>
    </w:p>
    <w:p w14:paraId="5A380754" w14:textId="519E6348" w:rsidR="007911FD" w:rsidRDefault="00BB3C6D" w:rsidP="001950CC">
      <w:pPr>
        <w:pStyle w:val="ListParagraph"/>
        <w:numPr>
          <w:ilvl w:val="1"/>
          <w:numId w:val="1"/>
        </w:numPr>
        <w:ind w:left="1170"/>
        <w:rPr>
          <w:iCs/>
          <w:color w:val="000000"/>
        </w:rPr>
      </w:pPr>
      <w:r w:rsidRPr="00BB3C6D">
        <w:rPr>
          <w:iCs/>
          <w:color w:val="000000"/>
        </w:rPr>
        <w:t>(1C) The 30 schools who did not need/requested zero Part B funds for FFY 2021 utilized the Indian School Equalization Program (ISEP) funds (25 CFR, §39.105) which is the academic base funds provided for all BIE funded schools. Fifteen percent of the ISEP base funds are identified for special education programs. In addition, the schools also used prior year Part B carryover funds (FFY 2020) to implement special education services during FFY 2021 (SY 2021-22). The 30 schools had sufficient funds to cover the costs for special education and related services to ensure a Free and Appropriate Education (FAPE) for students with disabilities.</w:t>
      </w:r>
    </w:p>
    <w:p w14:paraId="3E80B544" w14:textId="4617DEA1" w:rsidR="00BB3C6D" w:rsidRDefault="00F4236D" w:rsidP="007911FD">
      <w:pPr>
        <w:pStyle w:val="ListParagraph"/>
        <w:numPr>
          <w:ilvl w:val="0"/>
          <w:numId w:val="1"/>
        </w:numPr>
      </w:pPr>
      <w:r w:rsidRPr="00F4236D">
        <w:t>BIE is not subject to MOE requirements.</w:t>
      </w:r>
    </w:p>
    <w:p w14:paraId="10E84666" w14:textId="5C0D3EA4" w:rsidR="00BB3C6D" w:rsidRDefault="00A03188" w:rsidP="007911FD">
      <w:pPr>
        <w:pStyle w:val="ListParagraph"/>
        <w:numPr>
          <w:ilvl w:val="0"/>
          <w:numId w:val="1"/>
        </w:numPr>
      </w:pPr>
      <w:r w:rsidRPr="00A03188">
        <w:t>BIE is a one race/ethnicity state (American Indian) for all BIE schools; therefore, significant disproportionality does not apply to the BIE. BIE schools are not required to use 15% of funds for CEIS due to significant disproportionality in SY 2021-22.</w:t>
      </w:r>
    </w:p>
    <w:p w14:paraId="49959A6D" w14:textId="21D97C13" w:rsidR="00BB3C6D" w:rsidRDefault="00A91531" w:rsidP="007911FD">
      <w:pPr>
        <w:pStyle w:val="ListParagraph"/>
        <w:numPr>
          <w:ilvl w:val="0"/>
          <w:numId w:val="1"/>
        </w:numPr>
      </w:pPr>
      <w:r w:rsidRPr="00A91531">
        <w:t xml:space="preserve">Marty Indian School requested zero Part B funds for FFY 2021, and BIE approved the school's request; therefore, the school did not receive FFY 2021 Part B funds. The school used FFY 2020 </w:t>
      </w:r>
      <w:r w:rsidRPr="00A91531">
        <w:lastRenderedPageBreak/>
        <w:t>prior year Part B carryover funds to implement CEIS during FFY 2021 (SY 2021-22). The $82,650.00 dollar figure is FFY 2020 Part B carryover funds to implement CEIS to serve 33 students. The school documented these items on their FFY 2021 IDEA Part B application and the special education budget that FFY 2020 Part B carryover funds will be used to implement FFY 2021 CEIS, and the BIE approved their requested items.</w:t>
      </w:r>
    </w:p>
    <w:p w14:paraId="37B75809" w14:textId="6938F77E" w:rsidR="00A91531" w:rsidRPr="00BB3C6D" w:rsidRDefault="00A91531" w:rsidP="00A91531">
      <w:pPr>
        <w:pStyle w:val="ListParagraph"/>
        <w:numPr>
          <w:ilvl w:val="0"/>
          <w:numId w:val="1"/>
        </w:numPr>
      </w:pPr>
      <w:r w:rsidRPr="00A91531">
        <w:t xml:space="preserve">BIE was awarded $100,005,611. The BIE distributed $20,001,122 (which represent 20% of the allocation) to Tribes/Tribal Organizations to provide for children with disabilities that have an infant/toddler program. The remaining balance was $80,004,489 (which is 80% of the award). The BIE reserved $5,000,280 (5% of the allocation) for administrative costs. The BIE distributed $76,043,897 to the LEAs for children with disabilities ages 5 to 21 years. </w:t>
      </w:r>
    </w:p>
    <w:p w14:paraId="6D098C5A" w14:textId="7B076E77" w:rsidR="00473C6A" w:rsidRPr="00565F87" w:rsidRDefault="00A91531" w:rsidP="00473C6A">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Colorado</w:t>
      </w:r>
    </w:p>
    <w:p w14:paraId="225A4305" w14:textId="376BA581" w:rsidR="00473C6A" w:rsidRDefault="00473C6A" w:rsidP="00BF68DF">
      <w:pPr>
        <w:spacing w:after="0"/>
      </w:pPr>
      <w:r>
        <w:t>-</w:t>
      </w:r>
      <w:r w:rsidR="00635FB8" w:rsidRPr="00F30915">
        <w:rPr>
          <w:rFonts w:eastAsiaTheme="minorEastAsia" w:cstheme="minorHAnsi"/>
        </w:rPr>
        <w:t xml:space="preserve"> </w:t>
      </w:r>
      <w:r w:rsidR="004A7E24" w:rsidRPr="004A7E24">
        <w:rPr>
          <w:rFonts w:eastAsiaTheme="minorEastAsia" w:cstheme="minorHAnsi"/>
        </w:rPr>
        <w:t>The State provided the following comment(s) regarding their data submission:</w:t>
      </w:r>
    </w:p>
    <w:p w14:paraId="4A890A9C" w14:textId="12825969" w:rsidR="00C027EB" w:rsidRPr="00AB4237" w:rsidRDefault="00AB4237" w:rsidP="00AB4237">
      <w:pPr>
        <w:pStyle w:val="ListParagraph"/>
        <w:numPr>
          <w:ilvl w:val="0"/>
          <w:numId w:val="1"/>
        </w:numPr>
        <w:rPr>
          <w:iCs/>
          <w:color w:val="000000"/>
        </w:rPr>
      </w:pPr>
      <w:r w:rsidRPr="00AB4237">
        <w:rPr>
          <w:iCs/>
          <w:color w:val="000000"/>
        </w:rPr>
        <w:t>The 15% allocation is based on the previous year's funding from SY 2020-21.</w:t>
      </w:r>
    </w:p>
    <w:p w14:paraId="14B1473A" w14:textId="68E51889" w:rsidR="00407468" w:rsidRPr="00565F87" w:rsidRDefault="00A91531" w:rsidP="00407468">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Connecticut</w:t>
      </w:r>
    </w:p>
    <w:p w14:paraId="1B082FB5" w14:textId="77777777" w:rsidR="007B5366" w:rsidRPr="00D72EC9" w:rsidRDefault="007B5366" w:rsidP="00D72EC9">
      <w:pPr>
        <w:spacing w:after="0"/>
        <w:rPr>
          <w:rFonts w:eastAsiaTheme="minorEastAsia" w:cstheme="minorHAnsi"/>
        </w:rPr>
      </w:pPr>
      <w:r w:rsidRPr="00D72EC9">
        <w:rPr>
          <w:rFonts w:eastAsiaTheme="minorEastAsia" w:cstheme="minorHAnsi"/>
        </w:rPr>
        <w:t>- The State provided the following comment(s) regarding their data submission:</w:t>
      </w:r>
    </w:p>
    <w:p w14:paraId="4FCC6FF4" w14:textId="2EE7A8D4" w:rsidR="00407468" w:rsidRDefault="003D77E8" w:rsidP="00282B27">
      <w:pPr>
        <w:pStyle w:val="ListParagraph"/>
        <w:numPr>
          <w:ilvl w:val="0"/>
          <w:numId w:val="1"/>
        </w:numPr>
        <w:rPr>
          <w:iCs/>
          <w:color w:val="000000"/>
        </w:rPr>
      </w:pPr>
      <w:r w:rsidRPr="003D77E8">
        <w:rPr>
          <w:iCs/>
          <w:color w:val="000000"/>
        </w:rPr>
        <w:t xml:space="preserve">The districts in which "Total LEA/ESA allocations for Section 619 FFY 2021" are not applicable are </w:t>
      </w:r>
      <w:r w:rsidR="001537FC">
        <w:rPr>
          <w:iCs/>
          <w:color w:val="000000"/>
        </w:rPr>
        <w:t>LEA</w:t>
      </w:r>
      <w:r w:rsidRPr="003D77E8">
        <w:rPr>
          <w:iCs/>
          <w:color w:val="000000"/>
        </w:rPr>
        <w:t>s that do not serve students with disabilities ages 3 through 5.</w:t>
      </w:r>
    </w:p>
    <w:p w14:paraId="36792E17" w14:textId="084492ED" w:rsidR="003D77E8" w:rsidRPr="00282B27" w:rsidRDefault="00336AEB" w:rsidP="00282B27">
      <w:pPr>
        <w:pStyle w:val="ListParagraph"/>
        <w:numPr>
          <w:ilvl w:val="0"/>
          <w:numId w:val="1"/>
        </w:numPr>
        <w:rPr>
          <w:iCs/>
          <w:color w:val="000000"/>
        </w:rPr>
      </w:pPr>
      <w:r w:rsidRPr="00336AEB">
        <w:rPr>
          <w:iCs/>
          <w:color w:val="000000"/>
        </w:rPr>
        <w:t xml:space="preserve">Connecticut received one warning </w:t>
      </w:r>
      <w:proofErr w:type="gramStart"/>
      <w:r w:rsidRPr="00336AEB">
        <w:rPr>
          <w:iCs/>
          <w:color w:val="000000"/>
        </w:rPr>
        <w:t>in regard to</w:t>
      </w:r>
      <w:proofErr w:type="gramEnd"/>
      <w:r w:rsidRPr="00336AEB">
        <w:rPr>
          <w:iCs/>
          <w:color w:val="000000"/>
        </w:rPr>
        <w:t xml:space="preserve"> the adjustment taken by a regional school district that did not meet requirements. The 2022 District determinations were calculated with an additional results component of Chronic Absenteeism rates for students with Individual Education Programs (IEPs). Based upon this calculation, Consortia Fiscal Agent 'Region 1' was determined to be 'need assistance 1'. However, it is important to note that the school district within </w:t>
      </w:r>
      <w:proofErr w:type="gramStart"/>
      <w:r w:rsidRPr="00336AEB">
        <w:rPr>
          <w:iCs/>
          <w:color w:val="000000"/>
        </w:rPr>
        <w:t>Region</w:t>
      </w:r>
      <w:proofErr w:type="gramEnd"/>
      <w:r w:rsidRPr="00336AEB">
        <w:rPr>
          <w:iCs/>
          <w:color w:val="000000"/>
        </w:rPr>
        <w:t xml:space="preserve"> 1 that was permitted to make the MOE adjustment, North </w:t>
      </w:r>
      <w:proofErr w:type="spellStart"/>
      <w:r w:rsidRPr="00336AEB">
        <w:rPr>
          <w:iCs/>
          <w:color w:val="000000"/>
        </w:rPr>
        <w:t>Canaan</w:t>
      </w:r>
      <w:r w:rsidR="001537FC">
        <w:rPr>
          <w:iCs/>
          <w:color w:val="000000"/>
        </w:rPr>
        <w:t>n</w:t>
      </w:r>
      <w:proofErr w:type="spellEnd"/>
      <w:r w:rsidRPr="00336AEB">
        <w:rPr>
          <w:iCs/>
          <w:color w:val="000000"/>
        </w:rPr>
        <w:t xml:space="preserve"> did meet requirements.</w:t>
      </w:r>
    </w:p>
    <w:p w14:paraId="727BC71B" w14:textId="21699971" w:rsidR="00204EA6" w:rsidRPr="00565F87" w:rsidRDefault="00204EA6" w:rsidP="00204EA6">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District of Columbia</w:t>
      </w:r>
    </w:p>
    <w:p w14:paraId="3F73AF90" w14:textId="77777777" w:rsidR="007B5366" w:rsidRPr="00E52DBE" w:rsidRDefault="007B5366" w:rsidP="00D72EC9">
      <w:pPr>
        <w:spacing w:after="0"/>
        <w:rPr>
          <w:rFonts w:eastAsiaTheme="minorEastAsia" w:cstheme="minorHAnsi"/>
        </w:rPr>
      </w:pPr>
      <w:r w:rsidRPr="00E52DBE">
        <w:rPr>
          <w:rFonts w:eastAsiaTheme="minorEastAsia" w:cstheme="minorHAnsi"/>
        </w:rPr>
        <w:t>- The State provided the following comment(s) regarding their data submission:</w:t>
      </w:r>
    </w:p>
    <w:p w14:paraId="3A4C5EA3" w14:textId="7F153FF0" w:rsidR="00B331B8" w:rsidRPr="003E5857" w:rsidRDefault="00336AEB" w:rsidP="003E5857">
      <w:pPr>
        <w:pStyle w:val="ListParagraph"/>
        <w:numPr>
          <w:ilvl w:val="0"/>
          <w:numId w:val="1"/>
        </w:numPr>
        <w:rPr>
          <w:rFonts w:cstheme="majorBidi"/>
          <w:b/>
          <w:bCs/>
          <w:color w:val="000000" w:themeColor="text1"/>
          <w:sz w:val="24"/>
          <w:szCs w:val="24"/>
        </w:rPr>
      </w:pPr>
      <w:r w:rsidRPr="00336AEB">
        <w:rPr>
          <w:iCs/>
          <w:color w:val="000000"/>
        </w:rPr>
        <w:t xml:space="preserve">The Office of the State Superintendent of Education (OSSE) will be contacting these LEAs to provide technical assistance and determine if any corrective actions are needed to remedy the non-compliance. In addition to these immediate action items, OSSE has also taken proactive measures to ensure that the set-aside amount is accurately reflected in each identified LEA's IDEA grant budget before approving its application. For example, the SEA has reassigned duties of application reviews, including reviewing CEIS set aside amounts, to the monitoring team responsible for identifying LEAs with significant disproportionality. By implementing this shift in responsibility, we have a more seamless oversight process that guarantees the compliance of LEAs with both the programmatic and fiscal obligations of CEIS requirements. In addition, this change is designed to ensure </w:t>
      </w:r>
      <w:proofErr w:type="gramStart"/>
      <w:r w:rsidRPr="00336AEB">
        <w:rPr>
          <w:iCs/>
          <w:color w:val="000000"/>
        </w:rPr>
        <w:t>the uninterrupted</w:t>
      </w:r>
      <w:proofErr w:type="gramEnd"/>
      <w:r w:rsidRPr="00336AEB">
        <w:rPr>
          <w:iCs/>
          <w:color w:val="000000"/>
        </w:rPr>
        <w:t xml:space="preserve"> monitoring and enforcement of the requirements.</w:t>
      </w:r>
    </w:p>
    <w:p w14:paraId="3AED2084" w14:textId="15A6C7D1" w:rsidR="00204EA6" w:rsidRPr="00204EA6" w:rsidRDefault="00204EA6" w:rsidP="00204EA6">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Florida</w:t>
      </w:r>
    </w:p>
    <w:p w14:paraId="47C37ACF" w14:textId="77777777" w:rsidR="007B5366" w:rsidRPr="00D72EC9" w:rsidRDefault="007B5366" w:rsidP="00D72EC9">
      <w:pPr>
        <w:spacing w:after="0"/>
        <w:rPr>
          <w:rFonts w:eastAsiaTheme="minorEastAsia" w:cstheme="minorHAnsi"/>
        </w:rPr>
      </w:pPr>
      <w:r w:rsidRPr="00D72EC9">
        <w:rPr>
          <w:rFonts w:eastAsiaTheme="minorEastAsia" w:cstheme="minorHAnsi"/>
        </w:rPr>
        <w:t>- The State provided the following comment(s) regarding their data submission:</w:t>
      </w:r>
    </w:p>
    <w:p w14:paraId="23419D3E" w14:textId="694919F1" w:rsidR="0035543A" w:rsidRDefault="009D120F" w:rsidP="00282B27">
      <w:pPr>
        <w:pStyle w:val="ListParagraph"/>
        <w:numPr>
          <w:ilvl w:val="0"/>
          <w:numId w:val="1"/>
        </w:numPr>
        <w:rPr>
          <w:iCs/>
          <w:color w:val="000000"/>
        </w:rPr>
      </w:pPr>
      <w:r w:rsidRPr="009D120F">
        <w:rPr>
          <w:iCs/>
          <w:color w:val="000000"/>
        </w:rPr>
        <w:t xml:space="preserve">Both the Department of Corrections (DOC) and the South Tech Charter do not serve students who fall under Section 619. Section 619 of </w:t>
      </w:r>
      <w:proofErr w:type="gramStart"/>
      <w:r w:rsidRPr="009D120F">
        <w:rPr>
          <w:iCs/>
          <w:color w:val="000000"/>
        </w:rPr>
        <w:t>the IDEA</w:t>
      </w:r>
      <w:proofErr w:type="gramEnd"/>
      <w:r w:rsidRPr="009D120F">
        <w:rPr>
          <w:iCs/>
          <w:color w:val="000000"/>
        </w:rPr>
        <w:t xml:space="preserve"> pertains to children ages 3–5.</w:t>
      </w:r>
    </w:p>
    <w:p w14:paraId="765D2100" w14:textId="09D66517" w:rsidR="00B71E5A" w:rsidRPr="000427F6" w:rsidRDefault="009D120F" w:rsidP="000427F6">
      <w:pPr>
        <w:pStyle w:val="ListParagraph"/>
        <w:numPr>
          <w:ilvl w:val="0"/>
          <w:numId w:val="1"/>
        </w:numPr>
        <w:rPr>
          <w:rFonts w:cstheme="majorBidi"/>
          <w:b/>
          <w:bCs/>
          <w:color w:val="000000" w:themeColor="text1"/>
          <w:sz w:val="24"/>
          <w:szCs w:val="24"/>
        </w:rPr>
      </w:pPr>
      <w:r w:rsidRPr="000427F6">
        <w:rPr>
          <w:iCs/>
          <w:color w:val="000000"/>
        </w:rPr>
        <w:lastRenderedPageBreak/>
        <w:t xml:space="preserve">KIPP Miami was created right after the SY 2020-21 MOE/CEIS report was completed. Florida was able to award funds for SY 2020-21 which </w:t>
      </w:r>
      <w:r w:rsidR="001537FC" w:rsidRPr="000427F6">
        <w:rPr>
          <w:iCs/>
          <w:color w:val="000000"/>
        </w:rPr>
        <w:t xml:space="preserve">were </w:t>
      </w:r>
      <w:r w:rsidRPr="000427F6">
        <w:rPr>
          <w:iCs/>
          <w:color w:val="000000"/>
        </w:rPr>
        <w:t>not reported on the SY 2020-21 MOE/CEIS report.</w:t>
      </w:r>
    </w:p>
    <w:p w14:paraId="7DFA5396" w14:textId="620BB64A" w:rsidR="0006038E" w:rsidRPr="00204EA6" w:rsidRDefault="0006038E" w:rsidP="0006038E">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Georgia</w:t>
      </w:r>
    </w:p>
    <w:p w14:paraId="0765ADE9" w14:textId="77777777" w:rsidR="0006038E" w:rsidRPr="00D72EC9" w:rsidRDefault="0006038E" w:rsidP="0006038E">
      <w:pPr>
        <w:spacing w:after="0"/>
        <w:rPr>
          <w:rFonts w:eastAsiaTheme="minorEastAsia" w:cstheme="minorHAnsi"/>
        </w:rPr>
      </w:pPr>
      <w:r w:rsidRPr="00D72EC9">
        <w:rPr>
          <w:rFonts w:eastAsiaTheme="minorEastAsia" w:cstheme="minorHAnsi"/>
        </w:rPr>
        <w:t>- The State provided the following comment(s) regarding their data submission:</w:t>
      </w:r>
    </w:p>
    <w:p w14:paraId="4DB042AA" w14:textId="01B59486" w:rsidR="0006038E" w:rsidRPr="0006038E" w:rsidRDefault="00447EAC" w:rsidP="0006038E">
      <w:pPr>
        <w:pStyle w:val="ListParagraph"/>
        <w:numPr>
          <w:ilvl w:val="0"/>
          <w:numId w:val="1"/>
        </w:numPr>
        <w:rPr>
          <w:iCs/>
          <w:color w:val="000000"/>
        </w:rPr>
      </w:pPr>
      <w:r w:rsidRPr="00447EAC">
        <w:rPr>
          <w:iCs/>
          <w:color w:val="000000"/>
        </w:rPr>
        <w:t xml:space="preserve">The Georgia Department of Education (GaDOE) reported eight LEAs which did not meet MOE requirements in the April submission of this report. After the initial submission, one LEA was able to meet MOE using allowable exceptions. Seven LEAs do not meet MOE. GaDOE submitted repayment for six of the LEAs. The repayment was mailed to the United States Department of Education (ED). All LEAs are required to report special education MOE to the GaDOE. One LEA, the Georgia Cyber Academy, did report special education </w:t>
      </w:r>
      <w:r w:rsidR="00CE437C">
        <w:rPr>
          <w:iCs/>
          <w:color w:val="000000"/>
        </w:rPr>
        <w:t>MOE</w:t>
      </w:r>
      <w:r w:rsidRPr="00447EAC">
        <w:rPr>
          <w:iCs/>
          <w:color w:val="000000"/>
        </w:rPr>
        <w:t xml:space="preserve">; </w:t>
      </w:r>
      <w:proofErr w:type="gramStart"/>
      <w:r w:rsidRPr="00447EAC">
        <w:rPr>
          <w:iCs/>
          <w:color w:val="000000"/>
        </w:rPr>
        <w:t>however</w:t>
      </w:r>
      <w:proofErr w:type="gramEnd"/>
      <w:r w:rsidRPr="00447EAC">
        <w:rPr>
          <w:iCs/>
          <w:color w:val="000000"/>
        </w:rPr>
        <w:t xml:space="preserve"> upon further review</w:t>
      </w:r>
      <w:r w:rsidR="00066FD9">
        <w:rPr>
          <w:iCs/>
          <w:color w:val="000000"/>
        </w:rPr>
        <w:t>,</w:t>
      </w:r>
      <w:r w:rsidRPr="00447EAC">
        <w:rPr>
          <w:iCs/>
          <w:color w:val="000000"/>
        </w:rPr>
        <w:t xml:space="preserve"> the </w:t>
      </w:r>
      <w:r w:rsidR="00CE437C" w:rsidRPr="00447EAC">
        <w:rPr>
          <w:iCs/>
          <w:color w:val="000000"/>
        </w:rPr>
        <w:t>GaDOE</w:t>
      </w:r>
      <w:r w:rsidR="00066FD9">
        <w:rPr>
          <w:iCs/>
          <w:color w:val="000000"/>
        </w:rPr>
        <w:t xml:space="preserve"> </w:t>
      </w:r>
      <w:r w:rsidRPr="00447EAC">
        <w:rPr>
          <w:iCs/>
          <w:color w:val="000000"/>
        </w:rPr>
        <w:t xml:space="preserve">determined that this LEA misreported financial data to the state. The LEA indicates it has maintained special education effort, but GaDOE cannot confirm the amount of effort for this LEA without further investigation. The investigation for FFY 2021 and now FFY 2022 has involved numerous divisions from the GaDOE. An independent accounting firm performed agreed upon procedures to substantiate state and local spending to support fiscal effort. The results of the independent accounting firm validated the </w:t>
      </w:r>
      <w:proofErr w:type="spellStart"/>
      <w:r w:rsidRPr="00447EAC">
        <w:rPr>
          <w:iCs/>
          <w:color w:val="000000"/>
        </w:rPr>
        <w:t>GaDOEs</w:t>
      </w:r>
      <w:proofErr w:type="spellEnd"/>
      <w:r w:rsidRPr="00447EAC">
        <w:rPr>
          <w:iCs/>
          <w:color w:val="000000"/>
        </w:rPr>
        <w:t xml:space="preserve"> monitoring findings for FFY 2021 and FFY 2022. State and local expenditures could not be confirmed</w:t>
      </w:r>
      <w:r w:rsidR="00563B71">
        <w:rPr>
          <w:iCs/>
          <w:color w:val="000000"/>
        </w:rPr>
        <w:t>;</w:t>
      </w:r>
      <w:r w:rsidRPr="00447EAC">
        <w:rPr>
          <w:iCs/>
          <w:color w:val="000000"/>
        </w:rPr>
        <w:t xml:space="preserve"> therefore, repayment of the full grant award for both years is required. The report from the independent accounting firm was received in August 2023 due to the complexity of the issue and the lack of generally accepted accounting procedures. GaDOE understands the repayment is the responsibility of the state education agency (SEA).</w:t>
      </w:r>
    </w:p>
    <w:p w14:paraId="2867167A" w14:textId="084B595F" w:rsidR="00204EA6" w:rsidRPr="000959BA" w:rsidRDefault="00204EA6" w:rsidP="00204EA6">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Idaho</w:t>
      </w:r>
    </w:p>
    <w:p w14:paraId="15D604BD" w14:textId="30202AC2" w:rsidR="00204EA6" w:rsidRPr="00D72EC9" w:rsidRDefault="00204EA6" w:rsidP="00204EA6">
      <w:pPr>
        <w:spacing w:after="0"/>
        <w:rPr>
          <w:rFonts w:eastAsiaTheme="minorEastAsia" w:cstheme="minorHAnsi"/>
        </w:rPr>
      </w:pPr>
      <w:r w:rsidRPr="00412D6F">
        <w:rPr>
          <w:rFonts w:eastAsiaTheme="minorEastAsia" w:cstheme="minorHAnsi"/>
        </w:rPr>
        <w:t>-</w:t>
      </w:r>
      <w:r w:rsidRPr="00412D6F" w:rsidDel="00990D29">
        <w:rPr>
          <w:rFonts w:eastAsiaTheme="minorEastAsia" w:cstheme="minorHAnsi"/>
        </w:rPr>
        <w:t xml:space="preserve"> The State provided the following </w:t>
      </w:r>
      <w:r w:rsidR="00990D29" w:rsidRPr="00EC2AB4">
        <w:rPr>
          <w:rFonts w:eastAsiaTheme="minorEastAsia" w:cstheme="minorHAnsi"/>
        </w:rPr>
        <w:t xml:space="preserve">comment(s) </w:t>
      </w:r>
      <w:r w:rsidR="007B5366">
        <w:rPr>
          <w:rFonts w:eastAsiaTheme="minorEastAsia" w:cstheme="minorHAnsi"/>
        </w:rPr>
        <w:t>regarding</w:t>
      </w:r>
      <w:r w:rsidR="00990D29" w:rsidRPr="00EC2AB4">
        <w:rPr>
          <w:rFonts w:eastAsiaTheme="minorEastAsia" w:cstheme="minorHAnsi"/>
        </w:rPr>
        <w:t xml:space="preserve"> their data submission:</w:t>
      </w:r>
    </w:p>
    <w:p w14:paraId="767DC0DA" w14:textId="061788CF" w:rsidR="00990D29" w:rsidRDefault="00CA6641" w:rsidP="00282B27">
      <w:pPr>
        <w:pStyle w:val="ListParagraph"/>
        <w:numPr>
          <w:ilvl w:val="0"/>
          <w:numId w:val="1"/>
        </w:numPr>
        <w:rPr>
          <w:iCs/>
          <w:color w:val="000000"/>
        </w:rPr>
      </w:pPr>
      <w:r w:rsidRPr="00CA6641">
        <w:rPr>
          <w:iCs/>
          <w:color w:val="000000"/>
        </w:rPr>
        <w:t>(Warning A2B [Total LEA/ESA allocation for Section 611 of IDEA FFY 2021 ($</w:t>
      </w:r>
      <w:r w:rsidR="00B71E5A" w:rsidRPr="00CA6641">
        <w:rPr>
          <w:iCs/>
          <w:color w:val="000000"/>
        </w:rPr>
        <w:t>)] =</w:t>
      </w:r>
      <w:r w:rsidRPr="00CA6641">
        <w:rPr>
          <w:iCs/>
          <w:color w:val="000000"/>
        </w:rPr>
        <w:t xml:space="preserve"> 0 or NA) </w:t>
      </w:r>
      <w:r w:rsidR="00B71E5A">
        <w:rPr>
          <w:iCs/>
          <w:color w:val="000000"/>
        </w:rPr>
        <w:t xml:space="preserve">- </w:t>
      </w:r>
      <w:r w:rsidRPr="00CA6641">
        <w:rPr>
          <w:iCs/>
          <w:color w:val="000000"/>
        </w:rPr>
        <w:t>One LEA was marked with this warning. The LEA that triggered this warning is a small charter that refused funds for FFY 2021. The Idaho State Department of Education (ISDE) has made sure that the LEA is aware of the availability of 611 funds.</w:t>
      </w:r>
    </w:p>
    <w:p w14:paraId="26EA4BB8" w14:textId="1637AA29" w:rsidR="00CA6641" w:rsidRDefault="00CB4A5A" w:rsidP="00282B27">
      <w:pPr>
        <w:pStyle w:val="ListParagraph"/>
        <w:numPr>
          <w:ilvl w:val="0"/>
          <w:numId w:val="1"/>
        </w:numPr>
        <w:rPr>
          <w:iCs/>
          <w:color w:val="000000"/>
        </w:rPr>
      </w:pPr>
      <w:r w:rsidRPr="00CB4A5A">
        <w:rPr>
          <w:iCs/>
          <w:color w:val="000000"/>
        </w:rPr>
        <w:t>(Warning A3B [Total LEA/ESA allocation for Section 619 of IDEA FFY 2021 ($</w:t>
      </w:r>
      <w:r w:rsidR="00B71E5A" w:rsidRPr="00CB4A5A">
        <w:rPr>
          <w:iCs/>
          <w:color w:val="000000"/>
        </w:rPr>
        <w:t>)] =</w:t>
      </w:r>
      <w:r w:rsidRPr="00CB4A5A">
        <w:rPr>
          <w:iCs/>
          <w:color w:val="000000"/>
        </w:rPr>
        <w:t xml:space="preserve"> 0 or NA) </w:t>
      </w:r>
      <w:r w:rsidR="00B71E5A">
        <w:rPr>
          <w:iCs/>
          <w:color w:val="000000"/>
        </w:rPr>
        <w:t xml:space="preserve">- </w:t>
      </w:r>
      <w:r w:rsidRPr="00CB4A5A">
        <w:rPr>
          <w:iCs/>
          <w:color w:val="000000"/>
        </w:rPr>
        <w:t xml:space="preserve">One LEA was marked with this warning. The LEA is a charter and serves grades K through 8. The LEA has not had any students ages 3-5 reported for Child Count. </w:t>
      </w:r>
      <w:proofErr w:type="gramStart"/>
      <w:r w:rsidRPr="00CB4A5A">
        <w:rPr>
          <w:iCs/>
          <w:color w:val="000000"/>
        </w:rPr>
        <w:t>In the event that</w:t>
      </w:r>
      <w:proofErr w:type="gramEnd"/>
      <w:r w:rsidRPr="00CB4A5A">
        <w:rPr>
          <w:iCs/>
          <w:color w:val="000000"/>
        </w:rPr>
        <w:t xml:space="preserve"> one or more students ages 3-5 enroll with the LEA, the ISDE will notify the LEA, making them aware of the availability of 619 funds.</w:t>
      </w:r>
    </w:p>
    <w:p w14:paraId="783997A8" w14:textId="38A61400" w:rsidR="00B331B8" w:rsidRPr="003E5857" w:rsidRDefault="00D55D3E" w:rsidP="003E5857">
      <w:pPr>
        <w:pStyle w:val="ListParagraph"/>
        <w:numPr>
          <w:ilvl w:val="0"/>
          <w:numId w:val="1"/>
        </w:numPr>
        <w:rPr>
          <w:rFonts w:cstheme="majorBidi"/>
          <w:b/>
          <w:bCs/>
          <w:color w:val="000000" w:themeColor="text1"/>
          <w:sz w:val="24"/>
          <w:szCs w:val="24"/>
        </w:rPr>
      </w:pPr>
      <w:r w:rsidRPr="00D55D3E">
        <w:rPr>
          <w:iCs/>
          <w:color w:val="000000"/>
        </w:rPr>
        <w:t>(Warning B2 and Update flag not = 3 [Determination under 34 CFR 300.600(a)(2) that controls whether the LEA may be able to reduce MOE during SY 2021-</w:t>
      </w:r>
      <w:r w:rsidR="00B71E5A" w:rsidRPr="00D55D3E">
        <w:rPr>
          <w:iCs/>
          <w:color w:val="000000"/>
        </w:rPr>
        <w:t>22] =</w:t>
      </w:r>
      <w:r w:rsidRPr="00D55D3E">
        <w:rPr>
          <w:iCs/>
          <w:color w:val="000000"/>
        </w:rPr>
        <w:t xml:space="preserve"> NA and Update flag not = 3</w:t>
      </w:r>
      <w:r w:rsidR="008F2C5B">
        <w:rPr>
          <w:iCs/>
          <w:color w:val="000000"/>
        </w:rPr>
        <w:t xml:space="preserve"> (i.e., </w:t>
      </w:r>
      <w:r w:rsidRPr="00D55D3E">
        <w:rPr>
          <w:iCs/>
          <w:color w:val="000000"/>
        </w:rPr>
        <w:t>New LEA</w:t>
      </w:r>
      <w:r w:rsidR="008F2C5B">
        <w:rPr>
          <w:iCs/>
          <w:color w:val="000000"/>
        </w:rPr>
        <w:t>/ESA</w:t>
      </w:r>
      <w:r w:rsidRPr="00D55D3E">
        <w:rPr>
          <w:iCs/>
          <w:color w:val="000000"/>
        </w:rPr>
        <w:t>)</w:t>
      </w:r>
      <w:r w:rsidR="00B71E5A">
        <w:rPr>
          <w:iCs/>
          <w:color w:val="000000"/>
        </w:rPr>
        <w:t xml:space="preserve"> -</w:t>
      </w:r>
      <w:r w:rsidRPr="00D55D3E">
        <w:rPr>
          <w:iCs/>
          <w:color w:val="000000"/>
        </w:rPr>
        <w:t xml:space="preserve"> Eight LEAs were flagged with this warning. All eight LEAs flagged with this warning were not in existence during the year of data collection used for local determinations resulting in NA listed for determination level.</w:t>
      </w:r>
    </w:p>
    <w:p w14:paraId="432C3A30" w14:textId="29107A89" w:rsidR="00204EA6" w:rsidRPr="000959BA" w:rsidRDefault="00204EA6" w:rsidP="00204EA6">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Illinois</w:t>
      </w:r>
    </w:p>
    <w:p w14:paraId="12C1261F" w14:textId="0904CBC3" w:rsidR="00204EA6" w:rsidRPr="00D72EC9" w:rsidRDefault="00204EA6" w:rsidP="00204EA6">
      <w:pPr>
        <w:spacing w:after="0"/>
        <w:rPr>
          <w:rFonts w:eastAsiaTheme="minorEastAsia" w:cstheme="minorHAnsi"/>
        </w:rPr>
      </w:pPr>
      <w:r w:rsidRPr="00412D6F" w:rsidDel="00B22AA8">
        <w:rPr>
          <w:rFonts w:eastAsiaTheme="minorEastAsia" w:cstheme="minorHAnsi"/>
        </w:rPr>
        <w:t xml:space="preserve">- The State provided the following </w:t>
      </w:r>
      <w:r w:rsidR="00B22AA8" w:rsidRPr="00EC2AB4">
        <w:rPr>
          <w:rFonts w:eastAsiaTheme="minorEastAsia" w:cstheme="minorHAnsi"/>
        </w:rPr>
        <w:t xml:space="preserve">comment(s) </w:t>
      </w:r>
      <w:r w:rsidR="000E6786">
        <w:rPr>
          <w:rFonts w:eastAsiaTheme="minorEastAsia" w:cstheme="minorHAnsi"/>
        </w:rPr>
        <w:t>regarding</w:t>
      </w:r>
      <w:r w:rsidR="00B22AA8" w:rsidRPr="00EC2AB4">
        <w:rPr>
          <w:rFonts w:eastAsiaTheme="minorEastAsia" w:cstheme="minorHAnsi"/>
        </w:rPr>
        <w:t xml:space="preserve"> their data submission:</w:t>
      </w:r>
    </w:p>
    <w:p w14:paraId="2F1EE0DE" w14:textId="565A0E07" w:rsidR="00204EA6" w:rsidRDefault="002B466A" w:rsidP="00282B27">
      <w:pPr>
        <w:pStyle w:val="ListParagraph"/>
        <w:numPr>
          <w:ilvl w:val="0"/>
          <w:numId w:val="1"/>
        </w:numPr>
        <w:rPr>
          <w:iCs/>
          <w:color w:val="000000"/>
        </w:rPr>
      </w:pPr>
      <w:r w:rsidRPr="002B466A">
        <w:rPr>
          <w:iCs/>
          <w:color w:val="000000"/>
        </w:rPr>
        <w:t>These LEAs budgeted to utilize funds for voluntary CEIS but did not expend those funds in SY 2021-22. (1716950, 1717800, 1738370, 1741280, 1743110)</w:t>
      </w:r>
      <w:r w:rsidR="00563B71">
        <w:rPr>
          <w:iCs/>
          <w:color w:val="000000"/>
        </w:rPr>
        <w:t>.</w:t>
      </w:r>
    </w:p>
    <w:p w14:paraId="7D7C8CBB" w14:textId="49A3F749" w:rsidR="002B466A" w:rsidRPr="00282B27" w:rsidRDefault="002B466A" w:rsidP="00282B27">
      <w:pPr>
        <w:pStyle w:val="ListParagraph"/>
        <w:numPr>
          <w:ilvl w:val="0"/>
          <w:numId w:val="1"/>
        </w:numPr>
        <w:rPr>
          <w:iCs/>
          <w:color w:val="000000"/>
        </w:rPr>
      </w:pPr>
      <w:r w:rsidRPr="002B466A">
        <w:rPr>
          <w:iCs/>
          <w:color w:val="000000"/>
        </w:rPr>
        <w:t xml:space="preserve">These LEAs did not receive an IDEA Section 619 allocation because they only serve children with disabilities ages 6-21. The LEA does not serve children with disabilities ages 3-5; therefore, </w:t>
      </w:r>
      <w:r w:rsidRPr="002B466A">
        <w:rPr>
          <w:iCs/>
          <w:color w:val="000000"/>
        </w:rPr>
        <w:lastRenderedPageBreak/>
        <w:t>they do not receive an IDEA Section 619 allocation. (NCESIDs 1700006, 1700333, 1701384, 1701400, 1701426, 1701436, 1701438, 1703780, 1703870, 1704020, 1704170, 1704230, 1704770, 1705640, 1705970, 1706420, 1706540, 1706960, 1707050, 1708400, 1709300, 1711370, 1712570, 1712870, 1712990, 1713230, 1713940, 1714490, 1714580, 1715030, 1715840, 1716260, 1716830, 1717340, 1717550, 1718030, 1719080, 1719320, 1719560, 1719620, 1720610, 1721780, 1721840, 1722110, 1722500, 1722740, 1722830, 1722950, 1723050, 1723070, 1723350, 1723880, 1724090, 1724570, 1725320, 1725650, 1725770, 1726180, 1726340, 1726880, 1727360, 1727570, 1727740, 1728200, 1728260, 1728530, 1729010, 1729220, 1729280, 1729730, 1729790, 1730330, 1730450, 1731110, 1731620, 1732220, 1732580, 1732700, 1732910, 1733240, 1733270, 1733420, 1733510, 1733720, 1734020, 1734290, 1734380, 1735190, 1735850, 1737140, 1737410, 1738100, 1738940, 1738970, 1739870, 1740290, 1740440, 1740800, 1740980, 1743890)</w:t>
      </w:r>
    </w:p>
    <w:p w14:paraId="25480C35" w14:textId="05EAA58B" w:rsidR="00204EA6" w:rsidRPr="00AF23FF" w:rsidRDefault="00204EA6" w:rsidP="00AF23FF">
      <w:pPr>
        <w:pBdr>
          <w:bottom w:val="single" w:sz="12" w:space="1" w:color="2F5496" w:themeColor="accent1" w:themeShade="BF"/>
        </w:pBdr>
        <w:spacing w:after="0"/>
        <w:outlineLvl w:val="0"/>
        <w:rPr>
          <w:rFonts w:asciiTheme="majorHAnsi" w:eastAsiaTheme="majorEastAsia" w:hAnsiTheme="majorHAnsi" w:cstheme="majorBidi"/>
          <w:b/>
          <w:color w:val="2F5496" w:themeColor="accent1" w:themeShade="BF"/>
          <w:sz w:val="24"/>
          <w:szCs w:val="24"/>
        </w:rPr>
      </w:pPr>
      <w:r>
        <w:rPr>
          <w:rFonts w:cstheme="majorBidi"/>
          <w:b/>
          <w:bCs/>
          <w:color w:val="000000" w:themeColor="text1"/>
          <w:sz w:val="24"/>
          <w:szCs w:val="24"/>
        </w:rPr>
        <w:t>Indiana</w:t>
      </w:r>
    </w:p>
    <w:p w14:paraId="4F124DF8" w14:textId="15DD6CB0" w:rsidR="00AF23FF" w:rsidRPr="00AF23FF" w:rsidRDefault="00AF23FF" w:rsidP="00AF23FF">
      <w:pPr>
        <w:spacing w:after="0"/>
        <w:rPr>
          <w:rFonts w:asciiTheme="minorHAnsi" w:hAnsiTheme="minorHAnsi" w:cstheme="minorHAnsi"/>
        </w:rPr>
      </w:pPr>
      <w:r>
        <w:rPr>
          <w:rFonts w:eastAsiaTheme="minorEastAsia" w:cstheme="minorHAnsi"/>
        </w:rPr>
        <w:t xml:space="preserve">- </w:t>
      </w:r>
      <w:r w:rsidRPr="00E52DBE">
        <w:rPr>
          <w:rFonts w:eastAsiaTheme="minorEastAsia" w:cstheme="minorHAnsi"/>
        </w:rPr>
        <w:t>The State provided the following comment(s) regarding their data submission:</w:t>
      </w:r>
    </w:p>
    <w:p w14:paraId="1D7FEFEB" w14:textId="32529864" w:rsidR="00EB773E" w:rsidRPr="00282B27" w:rsidRDefault="00EB773E" w:rsidP="00EB773E">
      <w:pPr>
        <w:pStyle w:val="ListParagraph"/>
        <w:numPr>
          <w:ilvl w:val="0"/>
          <w:numId w:val="1"/>
        </w:numPr>
        <w:rPr>
          <w:iCs/>
          <w:color w:val="000000"/>
        </w:rPr>
      </w:pPr>
      <w:r w:rsidRPr="00EB773E">
        <w:rPr>
          <w:iCs/>
          <w:color w:val="000000"/>
        </w:rPr>
        <w:t xml:space="preserve">1. A2B [Total LEA/ESA allocation for Section 611 of IDEA FFY 2021 ($)] = 0 or NA: </w:t>
      </w:r>
      <w:proofErr w:type="gramStart"/>
      <w:r w:rsidRPr="00EB773E">
        <w:rPr>
          <w:iCs/>
          <w:color w:val="000000"/>
        </w:rPr>
        <w:t>All of</w:t>
      </w:r>
      <w:proofErr w:type="gramEnd"/>
      <w:r w:rsidRPr="00EB773E">
        <w:rPr>
          <w:iCs/>
          <w:color w:val="000000"/>
        </w:rPr>
        <w:t xml:space="preserve"> these schools closed prior to FFY 2021.</w:t>
      </w:r>
    </w:p>
    <w:p w14:paraId="448B207E" w14:textId="25AD0B3F" w:rsidR="005B156B" w:rsidRDefault="00EB773E" w:rsidP="00282B27">
      <w:pPr>
        <w:pStyle w:val="ListParagraph"/>
        <w:numPr>
          <w:ilvl w:val="0"/>
          <w:numId w:val="1"/>
        </w:numPr>
        <w:rPr>
          <w:iCs/>
          <w:color w:val="000000"/>
        </w:rPr>
      </w:pPr>
      <w:r w:rsidRPr="00EB773E">
        <w:rPr>
          <w:iCs/>
          <w:color w:val="000000"/>
        </w:rPr>
        <w:t>2. A3B [Total LEA/ESA allocation for Section 619 of IDEA FFY 2021 ($)] = 0 or NA: None of these schools have students enrolled between the ages of 3-5. They are secondary schools.</w:t>
      </w:r>
    </w:p>
    <w:p w14:paraId="343AAA11" w14:textId="4A8549E6" w:rsidR="00EB773E" w:rsidRDefault="00650945" w:rsidP="00282B27">
      <w:pPr>
        <w:pStyle w:val="ListParagraph"/>
        <w:numPr>
          <w:ilvl w:val="0"/>
          <w:numId w:val="1"/>
        </w:numPr>
        <w:rPr>
          <w:iCs/>
          <w:color w:val="000000"/>
        </w:rPr>
      </w:pPr>
      <w:r w:rsidRPr="00650945">
        <w:rPr>
          <w:iCs/>
          <w:color w:val="000000"/>
        </w:rPr>
        <w:t>3. B2 [Determination under 34 CFR 300.600(a)(2) that controls whether the LEA may be able to reduce MOE during SY 2021-22] = NA and Update Flag not = 3</w:t>
      </w:r>
      <w:r w:rsidR="008F2C5B">
        <w:rPr>
          <w:iCs/>
          <w:color w:val="000000"/>
        </w:rPr>
        <w:t xml:space="preserve"> (i.e., New LEA/ESA)</w:t>
      </w:r>
      <w:r w:rsidRPr="00650945">
        <w:rPr>
          <w:iCs/>
          <w:color w:val="000000"/>
        </w:rPr>
        <w:t>: Our state calculates determinations from data 2 years prior. None of these schools were open during SY 2019-20.</w:t>
      </w:r>
    </w:p>
    <w:p w14:paraId="42FBE7F6" w14:textId="7B81249C" w:rsidR="00E55679" w:rsidRPr="00650945" w:rsidRDefault="00650945" w:rsidP="00650945">
      <w:pPr>
        <w:pStyle w:val="ListParagraph"/>
        <w:numPr>
          <w:ilvl w:val="0"/>
          <w:numId w:val="1"/>
        </w:numPr>
        <w:rPr>
          <w:iCs/>
          <w:color w:val="000000"/>
        </w:rPr>
      </w:pPr>
      <w:r w:rsidRPr="00650945">
        <w:rPr>
          <w:iCs/>
          <w:color w:val="000000"/>
        </w:rPr>
        <w:t>The sum of LEA allocations reported by Indiana exceeds the amount of the state award because new charter schools and state schools are provided allocations from Indiana’s discretionary funds.</w:t>
      </w:r>
    </w:p>
    <w:p w14:paraId="27DC2F74" w14:textId="270F47F9" w:rsidR="00204EA6" w:rsidRPr="000959BA" w:rsidRDefault="00204EA6" w:rsidP="00204EA6">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Iowa</w:t>
      </w:r>
    </w:p>
    <w:p w14:paraId="6AF7C381" w14:textId="54EF9F35" w:rsidR="00AF23FF" w:rsidRPr="00D72EC9" w:rsidRDefault="00AF23FF" w:rsidP="00D72EC9">
      <w:pPr>
        <w:spacing w:after="0"/>
        <w:rPr>
          <w:rFonts w:eastAsiaTheme="minorEastAsia" w:cstheme="minorHAnsi"/>
        </w:rPr>
      </w:pPr>
      <w:r>
        <w:rPr>
          <w:rFonts w:eastAsiaTheme="minorEastAsia" w:cstheme="minorHAnsi"/>
        </w:rPr>
        <w:t xml:space="preserve">- </w:t>
      </w:r>
      <w:r w:rsidRPr="00D72EC9">
        <w:rPr>
          <w:rFonts w:eastAsiaTheme="minorEastAsia" w:cstheme="minorHAnsi"/>
        </w:rPr>
        <w:t xml:space="preserve">The State provided the following comment(s) </w:t>
      </w:r>
      <w:bookmarkStart w:id="1" w:name="_Hlk86654272"/>
      <w:r w:rsidRPr="00D72EC9">
        <w:rPr>
          <w:rFonts w:eastAsiaTheme="minorEastAsia" w:cstheme="minorHAnsi"/>
        </w:rPr>
        <w:t>regarding their data submission</w:t>
      </w:r>
      <w:bookmarkEnd w:id="1"/>
      <w:r w:rsidRPr="00D72EC9">
        <w:rPr>
          <w:rFonts w:eastAsiaTheme="minorEastAsia" w:cstheme="minorHAnsi"/>
        </w:rPr>
        <w:t>:</w:t>
      </w:r>
    </w:p>
    <w:p w14:paraId="330DB918" w14:textId="63B51D27" w:rsidR="00204EA6" w:rsidRDefault="00520EBC" w:rsidP="00282B27">
      <w:pPr>
        <w:pStyle w:val="ListParagraph"/>
        <w:numPr>
          <w:ilvl w:val="0"/>
          <w:numId w:val="1"/>
        </w:numPr>
        <w:rPr>
          <w:iCs/>
          <w:color w:val="000000"/>
        </w:rPr>
      </w:pPr>
      <w:r w:rsidRPr="00520EBC">
        <w:rPr>
          <w:iCs/>
          <w:color w:val="000000"/>
        </w:rPr>
        <w:t>Only intermediate education units/area education agencies (AEAs) receive Section 619 funding in Iowa, not LEA</w:t>
      </w:r>
      <w:r w:rsidR="00043531">
        <w:rPr>
          <w:iCs/>
          <w:color w:val="000000"/>
        </w:rPr>
        <w:t>s</w:t>
      </w:r>
      <w:r w:rsidRPr="00520EBC">
        <w:rPr>
          <w:iCs/>
          <w:color w:val="000000"/>
        </w:rPr>
        <w:t xml:space="preserve">. Children with disabilities ages 3 through 5 are served in these LEAs; however, the AEAs receive </w:t>
      </w:r>
      <w:proofErr w:type="gramStart"/>
      <w:r w:rsidRPr="00520EBC">
        <w:rPr>
          <w:iCs/>
          <w:color w:val="000000"/>
        </w:rPr>
        <w:t>the Section</w:t>
      </w:r>
      <w:proofErr w:type="gramEnd"/>
      <w:r w:rsidRPr="00520EBC">
        <w:rPr>
          <w:iCs/>
          <w:color w:val="000000"/>
        </w:rPr>
        <w:t xml:space="preserve"> 619 funding directly.</w:t>
      </w:r>
    </w:p>
    <w:p w14:paraId="71462265" w14:textId="362C4965" w:rsidR="004915EB" w:rsidRPr="00520EBC" w:rsidRDefault="00520EBC" w:rsidP="0032035B">
      <w:pPr>
        <w:pStyle w:val="ListParagraph"/>
        <w:numPr>
          <w:ilvl w:val="0"/>
          <w:numId w:val="1"/>
        </w:numPr>
        <w:rPr>
          <w:iCs/>
          <w:color w:val="000000"/>
        </w:rPr>
      </w:pPr>
      <w:r w:rsidRPr="00520EBC">
        <w:rPr>
          <w:iCs/>
          <w:color w:val="000000"/>
        </w:rPr>
        <w:t>Iowa does not make determinations for state operated programs. State operated programs in Iowa, including programs operated by the Iowa Board of Regents and the Iowa Department of Human Services, are not "local educational agencies" under Iowa law. See, e.g., Iowa Admin. Code r. 281-41.2 (parallel content to 34 C.F.R. § 300.2).</w:t>
      </w:r>
    </w:p>
    <w:p w14:paraId="3B27D09F" w14:textId="08B1F05F" w:rsidR="00204EA6" w:rsidRPr="000959BA" w:rsidRDefault="00204EA6" w:rsidP="00204EA6">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Kansas</w:t>
      </w:r>
    </w:p>
    <w:p w14:paraId="5BC37AFF" w14:textId="4D6C18E0" w:rsidR="00F14D6D" w:rsidRDefault="00204EA6" w:rsidP="00F14D6D">
      <w:pPr>
        <w:spacing w:after="0"/>
        <w:rPr>
          <w:rFonts w:eastAsiaTheme="minorEastAsia" w:cstheme="minorHAnsi"/>
        </w:rPr>
      </w:pPr>
      <w:r w:rsidRPr="00F30915" w:rsidDel="004244C6">
        <w:rPr>
          <w:rFonts w:eastAsiaTheme="minorEastAsia" w:cstheme="minorHAnsi"/>
        </w:rPr>
        <w:t xml:space="preserve">- The State provided the following </w:t>
      </w:r>
      <w:bookmarkStart w:id="2" w:name="_Hlk84493803"/>
      <w:r w:rsidR="00643A08" w:rsidRPr="00F30915">
        <w:rPr>
          <w:rFonts w:eastAsiaTheme="minorEastAsia" w:cstheme="minorHAnsi"/>
        </w:rPr>
        <w:t>comment</w:t>
      </w:r>
      <w:r w:rsidR="00643A08">
        <w:rPr>
          <w:rFonts w:eastAsiaTheme="minorEastAsia" w:cstheme="minorHAnsi"/>
        </w:rPr>
        <w:t>(</w:t>
      </w:r>
      <w:r w:rsidR="00643A08" w:rsidRPr="00F30915">
        <w:rPr>
          <w:rFonts w:eastAsiaTheme="minorEastAsia" w:cstheme="minorHAnsi"/>
        </w:rPr>
        <w:t>s</w:t>
      </w:r>
      <w:r w:rsidR="00643A08">
        <w:rPr>
          <w:rFonts w:eastAsiaTheme="minorEastAsia" w:cstheme="minorHAnsi"/>
        </w:rPr>
        <w:t>)</w:t>
      </w:r>
      <w:r w:rsidR="00643A08" w:rsidRPr="00F30915">
        <w:rPr>
          <w:rFonts w:eastAsiaTheme="minorEastAsia" w:cstheme="minorHAnsi"/>
        </w:rPr>
        <w:t xml:space="preserve"> </w:t>
      </w:r>
      <w:r w:rsidR="00FF727D" w:rsidRPr="00FF727D">
        <w:rPr>
          <w:rFonts w:eastAsiaTheme="minorEastAsia" w:cstheme="minorHAnsi"/>
        </w:rPr>
        <w:t>regarding their data submission</w:t>
      </w:r>
      <w:r w:rsidR="00643A08" w:rsidRPr="00F30915">
        <w:rPr>
          <w:rFonts w:eastAsiaTheme="minorEastAsia" w:cstheme="minorHAnsi"/>
        </w:rPr>
        <w:t>:</w:t>
      </w:r>
      <w:bookmarkEnd w:id="2"/>
    </w:p>
    <w:p w14:paraId="31CA5B92" w14:textId="5C087491" w:rsidR="00204EA6" w:rsidRDefault="00D54369" w:rsidP="00282B27">
      <w:pPr>
        <w:pStyle w:val="ListParagraph"/>
        <w:numPr>
          <w:ilvl w:val="0"/>
          <w:numId w:val="1"/>
        </w:numPr>
        <w:rPr>
          <w:iCs/>
          <w:color w:val="000000"/>
        </w:rPr>
      </w:pPr>
      <w:r w:rsidRPr="00D54369">
        <w:rPr>
          <w:iCs/>
          <w:color w:val="000000"/>
        </w:rPr>
        <w:t xml:space="preserve">Warning “A3B [Total LEA/ESA allocation for Section 619 of IDEA FFY 2021 ($)] = 0 or NA” for organizations NCESID 2000018; NCESID 2000022; NCESID 2000024 </w:t>
      </w:r>
      <w:r w:rsidR="002E7AE9">
        <w:rPr>
          <w:iCs/>
          <w:color w:val="000000"/>
        </w:rPr>
        <w:t>–</w:t>
      </w:r>
      <w:r w:rsidRPr="00D54369">
        <w:rPr>
          <w:iCs/>
          <w:color w:val="000000"/>
        </w:rPr>
        <w:t xml:space="preserve"> Kansas does not allocate 619 funds to </w:t>
      </w:r>
      <w:proofErr w:type="gramStart"/>
      <w:r w:rsidRPr="00D54369">
        <w:rPr>
          <w:iCs/>
          <w:color w:val="000000"/>
        </w:rPr>
        <w:t>correctional facilities</w:t>
      </w:r>
      <w:proofErr w:type="gramEnd"/>
      <w:r w:rsidRPr="00D54369">
        <w:rPr>
          <w:iCs/>
          <w:color w:val="000000"/>
        </w:rPr>
        <w:t xml:space="preserve"> or agencies that do not service preschoolers.</w:t>
      </w:r>
    </w:p>
    <w:p w14:paraId="3FD29151" w14:textId="300FD02E" w:rsidR="00D54369" w:rsidRPr="00282B27" w:rsidRDefault="00D54369" w:rsidP="00282B27">
      <w:pPr>
        <w:pStyle w:val="ListParagraph"/>
        <w:numPr>
          <w:ilvl w:val="0"/>
          <w:numId w:val="1"/>
        </w:numPr>
        <w:rPr>
          <w:iCs/>
          <w:color w:val="000000"/>
        </w:rPr>
      </w:pPr>
      <w:r w:rsidRPr="00D54369">
        <w:rPr>
          <w:iCs/>
          <w:color w:val="000000"/>
        </w:rPr>
        <w:t>Warning “A2B [Total LEA/ESA allocation for Section 611 of IDEA FFY 2021 ($)] = 0 or NA” for organization NCESID 2093310 –</w:t>
      </w:r>
      <w:r w:rsidR="00847A97">
        <w:rPr>
          <w:iCs/>
          <w:color w:val="000000"/>
        </w:rPr>
        <w:t xml:space="preserve"> </w:t>
      </w:r>
      <w:r w:rsidRPr="00D54369">
        <w:rPr>
          <w:iCs/>
          <w:color w:val="000000"/>
        </w:rPr>
        <w:t>This LEA did not receive a FFY 2021 allocation due to its closure.</w:t>
      </w:r>
    </w:p>
    <w:p w14:paraId="7036DBED" w14:textId="77777777" w:rsidR="006E5E0E" w:rsidRDefault="006E5E0E">
      <w:pPr>
        <w:spacing w:after="160" w:line="259" w:lineRule="auto"/>
        <w:ind w:left="0" w:firstLine="0"/>
        <w:rPr>
          <w:rFonts w:cstheme="majorBidi"/>
          <w:b/>
          <w:bCs/>
          <w:color w:val="000000" w:themeColor="text1"/>
          <w:sz w:val="24"/>
          <w:szCs w:val="24"/>
        </w:rPr>
      </w:pPr>
      <w:r>
        <w:rPr>
          <w:rFonts w:cstheme="majorBidi"/>
          <w:b/>
          <w:bCs/>
          <w:color w:val="000000" w:themeColor="text1"/>
          <w:sz w:val="24"/>
          <w:szCs w:val="24"/>
        </w:rPr>
        <w:br w:type="page"/>
      </w:r>
    </w:p>
    <w:p w14:paraId="3A64F636" w14:textId="160245A7" w:rsidR="00E72648" w:rsidRPr="000959BA" w:rsidRDefault="00E72648" w:rsidP="00E72648">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lastRenderedPageBreak/>
        <w:t>Kentucky</w:t>
      </w:r>
    </w:p>
    <w:p w14:paraId="2A221959" w14:textId="1FC8CEE9" w:rsidR="00E55679" w:rsidRDefault="000E6786" w:rsidP="00E55679">
      <w:pPr>
        <w:spacing w:after="0"/>
        <w:rPr>
          <w:rFonts w:eastAsiaTheme="minorEastAsia" w:cstheme="minorHAnsi"/>
        </w:rPr>
      </w:pPr>
      <w:r w:rsidRPr="00E52DBE">
        <w:rPr>
          <w:rFonts w:eastAsiaTheme="minorEastAsia" w:cstheme="minorHAnsi"/>
        </w:rPr>
        <w:t>- The State provided the following comment(s) regarding their data submission:</w:t>
      </w:r>
    </w:p>
    <w:p w14:paraId="7D94E6E7" w14:textId="7B55DA3B" w:rsidR="00282B27" w:rsidRDefault="00C54014" w:rsidP="00282B27">
      <w:pPr>
        <w:pStyle w:val="ListParagraph"/>
        <w:numPr>
          <w:ilvl w:val="0"/>
          <w:numId w:val="1"/>
        </w:numPr>
        <w:rPr>
          <w:rFonts w:eastAsia="Times New Roman" w:cs="Calibri"/>
          <w:color w:val="000000"/>
        </w:rPr>
      </w:pPr>
      <w:r w:rsidRPr="00C54014">
        <w:rPr>
          <w:rFonts w:eastAsia="Times New Roman" w:cs="Calibri"/>
          <w:color w:val="000000"/>
        </w:rPr>
        <w:t>LEA with NCESID 2101680 (Elliott County) chose to reserve 15% of its FFY 2020 (SY 2020-21) allocation rather than FFY 2021.</w:t>
      </w:r>
    </w:p>
    <w:p w14:paraId="66876ED7" w14:textId="431D9F17" w:rsidR="00D51F5F" w:rsidRPr="00C54014" w:rsidRDefault="00C54014" w:rsidP="00C54014">
      <w:pPr>
        <w:pStyle w:val="ListParagraph"/>
        <w:numPr>
          <w:ilvl w:val="0"/>
          <w:numId w:val="1"/>
        </w:numPr>
        <w:rPr>
          <w:rFonts w:eastAsia="Times New Roman" w:cs="Calibri"/>
          <w:color w:val="000000"/>
        </w:rPr>
      </w:pPr>
      <w:r w:rsidRPr="00C54014">
        <w:rPr>
          <w:rFonts w:eastAsia="Times New Roman" w:cs="Calibri"/>
          <w:color w:val="000000"/>
        </w:rPr>
        <w:t>During FFY 2021, LEAs received their standard IDEA allocations plus a substantial second allocation under the ARP IDEA banner for both Sections 611 and 619. If an LEA chose to reserve funds from the FFY 2021 allocations, it had to include both the traditional and ARP IDEA allocations when calculating the amount of funds to be set aside for Comprehensive Coordinated Early Intervening Services (CCEIS). But, due to the flexibility an LEA has in selecting the Fiscal Year</w:t>
      </w:r>
      <w:r w:rsidR="006055FF">
        <w:rPr>
          <w:rFonts w:eastAsia="Times New Roman" w:cs="Calibri"/>
          <w:color w:val="000000"/>
        </w:rPr>
        <w:t xml:space="preserve"> (FY)</w:t>
      </w:r>
      <w:r w:rsidRPr="00C54014">
        <w:rPr>
          <w:rFonts w:eastAsia="Times New Roman" w:cs="Calibri"/>
          <w:color w:val="000000"/>
        </w:rPr>
        <w:t xml:space="preserve"> of the IDEA funds it reserves during the reference year, LEA number 155 chose to reserve 15% of its FFY 2020 (SY 2020-21) allocation because it was significantly less resulting in a smaller amount that had to be set aside for this purpose.</w:t>
      </w:r>
    </w:p>
    <w:p w14:paraId="75DDDDF7" w14:textId="2AF6F126" w:rsidR="00C54014" w:rsidRPr="000959BA" w:rsidRDefault="0035081A" w:rsidP="00C54014">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Louisiana</w:t>
      </w:r>
    </w:p>
    <w:p w14:paraId="5B994B22" w14:textId="77777777" w:rsidR="00C54014" w:rsidRDefault="00C54014" w:rsidP="00C54014">
      <w:pPr>
        <w:spacing w:after="0"/>
        <w:rPr>
          <w:rFonts w:eastAsiaTheme="minorEastAsia" w:cstheme="minorHAnsi"/>
        </w:rPr>
      </w:pPr>
      <w:r w:rsidRPr="00E52DBE">
        <w:rPr>
          <w:rFonts w:eastAsiaTheme="minorEastAsia" w:cstheme="minorHAnsi"/>
        </w:rPr>
        <w:t>- The State provided the following comment(s) regarding their data submission:</w:t>
      </w:r>
    </w:p>
    <w:p w14:paraId="5B876FEE" w14:textId="108853CF" w:rsidR="00C54014" w:rsidRPr="0035081A" w:rsidRDefault="0035081A" w:rsidP="0035081A">
      <w:pPr>
        <w:pStyle w:val="ListParagraph"/>
        <w:numPr>
          <w:ilvl w:val="0"/>
          <w:numId w:val="1"/>
        </w:numPr>
        <w:rPr>
          <w:rFonts w:eastAsia="Times New Roman" w:cs="Calibri"/>
          <w:color w:val="000000"/>
        </w:rPr>
      </w:pPr>
      <w:r w:rsidRPr="0035081A">
        <w:rPr>
          <w:rFonts w:eastAsia="Times New Roman" w:cs="Calibri"/>
          <w:color w:val="000000"/>
        </w:rPr>
        <w:t>Two LEAs did not have early childhood students who were identified as needing special education services. Some LEAs did not meet timelines. Louisiana recognizes a need for internal updates to ensure LEAs adhere to timelines. Warnings concerning voluntary uses of 15% of IDEA 611 and 619 funds for CEIS indicate that the identified LEAs either allotted money and did not use it for CEIS or did not voluntarily allot funds for CEIS but identified students served under CEIS.</w:t>
      </w:r>
    </w:p>
    <w:p w14:paraId="100BFA9E" w14:textId="2C5BAC0D" w:rsidR="00E52DBE" w:rsidRPr="00E52DBE" w:rsidRDefault="00AF23FF" w:rsidP="00E52DBE">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Maine</w:t>
      </w:r>
    </w:p>
    <w:p w14:paraId="535B798E" w14:textId="4692FD4B" w:rsidR="00E52DBE" w:rsidRPr="00E52DBE" w:rsidRDefault="00E52DBE"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2DD66097" w14:textId="5903E9DD" w:rsidR="002261D2" w:rsidRDefault="00C44A27" w:rsidP="005A452C">
      <w:pPr>
        <w:pStyle w:val="ListParagraph"/>
        <w:numPr>
          <w:ilvl w:val="0"/>
          <w:numId w:val="1"/>
        </w:numPr>
        <w:rPr>
          <w:iCs/>
          <w:color w:val="000000"/>
        </w:rPr>
      </w:pPr>
      <w:r w:rsidRPr="00C44A27">
        <w:rPr>
          <w:iCs/>
          <w:color w:val="000000"/>
        </w:rPr>
        <w:t>For the warning B2 [Determination under 34 CFR 300.600(a)(2) that controls whether the LEA may be able to reduce MOE during SY 2021-</w:t>
      </w:r>
      <w:r w:rsidR="002261D2" w:rsidRPr="00C44A27">
        <w:rPr>
          <w:iCs/>
          <w:color w:val="000000"/>
        </w:rPr>
        <w:t>22] =</w:t>
      </w:r>
      <w:r w:rsidRPr="00C44A27">
        <w:rPr>
          <w:iCs/>
          <w:color w:val="000000"/>
        </w:rPr>
        <w:t xml:space="preserve">NA, the LEA either did not exist or had no students with disabilities during the determination year. </w:t>
      </w:r>
    </w:p>
    <w:p w14:paraId="16DA1DDC" w14:textId="062FAFEF" w:rsidR="00E72648" w:rsidRPr="005A452C" w:rsidRDefault="00C44A27" w:rsidP="005A452C">
      <w:pPr>
        <w:pStyle w:val="ListParagraph"/>
        <w:numPr>
          <w:ilvl w:val="0"/>
          <w:numId w:val="1"/>
        </w:numPr>
        <w:rPr>
          <w:iCs/>
          <w:color w:val="000000"/>
        </w:rPr>
      </w:pPr>
      <w:r w:rsidRPr="00C44A27">
        <w:rPr>
          <w:iCs/>
          <w:color w:val="000000"/>
        </w:rPr>
        <w:t>For the warnings A2A [Total LEA/ESA allocation for Section 611 of IDEA FFY 2020 ($</w:t>
      </w:r>
      <w:r w:rsidR="002261D2" w:rsidRPr="00C44A27">
        <w:rPr>
          <w:iCs/>
          <w:color w:val="000000"/>
        </w:rPr>
        <w:t>)] =</w:t>
      </w:r>
      <w:r w:rsidRPr="00C44A27">
        <w:rPr>
          <w:iCs/>
          <w:color w:val="000000"/>
        </w:rPr>
        <w:t>0, A2B [Total LEA/ESA allocation for Section 611 of IDEA FFY 2021 ($)]</w:t>
      </w:r>
      <w:r w:rsidR="002261D2">
        <w:rPr>
          <w:iCs/>
          <w:color w:val="000000"/>
        </w:rPr>
        <w:t xml:space="preserve"> </w:t>
      </w:r>
      <w:r w:rsidRPr="00C44A27">
        <w:rPr>
          <w:iCs/>
          <w:color w:val="000000"/>
        </w:rPr>
        <w:t>=0, and A3B [Total LEA/ESA allocation for Section 619 of IDEA FFY 2021 ($)]</w:t>
      </w:r>
      <w:r w:rsidR="002261D2">
        <w:rPr>
          <w:iCs/>
          <w:color w:val="000000"/>
        </w:rPr>
        <w:t xml:space="preserve"> </w:t>
      </w:r>
      <w:r w:rsidRPr="00C44A27">
        <w:rPr>
          <w:iCs/>
          <w:color w:val="000000"/>
        </w:rPr>
        <w:t>=0, the LEA did not receive the allocation for the given year.</w:t>
      </w:r>
    </w:p>
    <w:p w14:paraId="5BE0E676" w14:textId="58E83EAB" w:rsidR="00F310FB" w:rsidRPr="000959BA" w:rsidRDefault="00F310FB" w:rsidP="00F310FB">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Massachusetts</w:t>
      </w:r>
    </w:p>
    <w:p w14:paraId="0F5E172A" w14:textId="21C6BA6F" w:rsidR="00AF23FF" w:rsidRPr="00E52DBE" w:rsidRDefault="00AF23FF" w:rsidP="00E52DBE">
      <w:pPr>
        <w:spacing w:after="0"/>
        <w:rPr>
          <w:rFonts w:eastAsiaTheme="minorEastAsia" w:cstheme="minorHAnsi"/>
        </w:rPr>
      </w:pPr>
      <w:r>
        <w:rPr>
          <w:rFonts w:eastAsiaTheme="minorEastAsia" w:cstheme="minorHAnsi"/>
        </w:rPr>
        <w:t xml:space="preserve">- </w:t>
      </w:r>
      <w:r w:rsidRPr="00E52DBE">
        <w:rPr>
          <w:rFonts w:eastAsiaTheme="minorEastAsia" w:cstheme="minorHAnsi"/>
        </w:rPr>
        <w:t>The State provided the following comment(s) regarding their data submission:</w:t>
      </w:r>
    </w:p>
    <w:p w14:paraId="07ECDD41" w14:textId="3F5F9784" w:rsidR="00C027EB" w:rsidRPr="00181E3C" w:rsidRDefault="00181E3C" w:rsidP="00181E3C">
      <w:pPr>
        <w:pStyle w:val="ListParagraph"/>
        <w:numPr>
          <w:ilvl w:val="0"/>
          <w:numId w:val="1"/>
        </w:numPr>
      </w:pPr>
      <w:r w:rsidRPr="00181E3C">
        <w:t>The “0” value in A2A [Total LEA/ESA allocation for Section 611 of IDEA FFY 2020 ($)] accurately reflects the data for a LEA that declined 611 funds.</w:t>
      </w:r>
    </w:p>
    <w:p w14:paraId="0105EB56" w14:textId="1F3F1B58" w:rsidR="00181E3C" w:rsidRPr="00181E3C" w:rsidRDefault="00807271" w:rsidP="00181E3C">
      <w:pPr>
        <w:pStyle w:val="ListParagraph"/>
        <w:numPr>
          <w:ilvl w:val="0"/>
          <w:numId w:val="1"/>
        </w:numPr>
      </w:pPr>
      <w:r w:rsidRPr="00807271">
        <w:t>A “0” value was put in element A2B [Total LEA/ESA allocation for Section 611 of IDEA FFY 2021 ($)] for an open LEA that had no students enrolled.</w:t>
      </w:r>
    </w:p>
    <w:p w14:paraId="76C11A88" w14:textId="06314636" w:rsidR="00181E3C" w:rsidRPr="00181E3C" w:rsidRDefault="00807271" w:rsidP="00181E3C">
      <w:pPr>
        <w:pStyle w:val="ListParagraph"/>
        <w:numPr>
          <w:ilvl w:val="0"/>
          <w:numId w:val="1"/>
        </w:numPr>
      </w:pPr>
      <w:r w:rsidRPr="00807271">
        <w:t>A “0” value was put in element A3B [Total LEA/ESA allocation for Section 619 of IDEA FFY 2021 ($)] for LEAs that declined funds.</w:t>
      </w:r>
    </w:p>
    <w:p w14:paraId="22F39093" w14:textId="00C01D51" w:rsidR="00181E3C" w:rsidRDefault="00807271" w:rsidP="00807271">
      <w:pPr>
        <w:pStyle w:val="ListParagraph"/>
        <w:numPr>
          <w:ilvl w:val="0"/>
          <w:numId w:val="1"/>
        </w:numPr>
      </w:pPr>
      <w:r w:rsidRPr="00807271">
        <w:t xml:space="preserve">For </w:t>
      </w:r>
      <w:proofErr w:type="gramStart"/>
      <w:r w:rsidRPr="00807271">
        <w:t>a number of</w:t>
      </w:r>
      <w:proofErr w:type="gramEnd"/>
      <w:r w:rsidRPr="00807271">
        <w:t xml:space="preserve"> LEAs</w:t>
      </w:r>
      <w:r w:rsidR="00BB6942">
        <w:t>,</w:t>
      </w:r>
      <w:r w:rsidRPr="00807271">
        <w:t xml:space="preserve"> there was a warning that the value reported for required CEIS in the LEA was not equal to 15% of the 611 and 619 allocations. This is because the total allocations include the IDEA Equitable Services Resolution Funds, and the 15% calculation is based on 611 and 619 allocations minus the resolution funds.</w:t>
      </w:r>
    </w:p>
    <w:p w14:paraId="6917C9CD" w14:textId="77777777" w:rsidR="002261D2" w:rsidRDefault="002261D2">
      <w:pPr>
        <w:spacing w:after="160" w:line="259" w:lineRule="auto"/>
        <w:ind w:left="0" w:firstLine="0"/>
        <w:rPr>
          <w:rFonts w:cstheme="majorBidi"/>
          <w:b/>
          <w:bCs/>
          <w:color w:val="000000" w:themeColor="text1"/>
          <w:sz w:val="24"/>
          <w:szCs w:val="24"/>
        </w:rPr>
      </w:pPr>
      <w:r>
        <w:rPr>
          <w:rFonts w:cstheme="majorBidi"/>
          <w:b/>
          <w:bCs/>
          <w:color w:val="000000" w:themeColor="text1"/>
          <w:sz w:val="24"/>
          <w:szCs w:val="24"/>
        </w:rPr>
        <w:br w:type="page"/>
      </w:r>
    </w:p>
    <w:p w14:paraId="2DE21630" w14:textId="6C17D373" w:rsidR="00F310FB" w:rsidRPr="000959BA" w:rsidRDefault="00F310FB" w:rsidP="00F310FB">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lastRenderedPageBreak/>
        <w:t>Minnesota</w:t>
      </w:r>
    </w:p>
    <w:p w14:paraId="36C74000" w14:textId="6E207F74" w:rsidR="00E85290" w:rsidRDefault="00C6414E" w:rsidP="00E85290">
      <w:pPr>
        <w:spacing w:after="0"/>
      </w:pPr>
      <w:r w:rsidRPr="00EC2AB4">
        <w:rPr>
          <w:rFonts w:eastAsiaTheme="minorEastAsia" w:cstheme="minorHAnsi"/>
        </w:rPr>
        <w:t xml:space="preserve">- The State provided the following comment(s) </w:t>
      </w:r>
      <w:r>
        <w:rPr>
          <w:rFonts w:eastAsiaTheme="minorEastAsia" w:cstheme="minorHAnsi"/>
        </w:rPr>
        <w:t>regarding</w:t>
      </w:r>
      <w:r w:rsidRPr="00EC2AB4">
        <w:rPr>
          <w:rFonts w:eastAsiaTheme="minorEastAsia" w:cstheme="minorHAnsi"/>
        </w:rPr>
        <w:t xml:space="preserve"> their data submission:</w:t>
      </w:r>
    </w:p>
    <w:p w14:paraId="4490E521" w14:textId="318D37D6" w:rsidR="00993D73" w:rsidRPr="00282B27" w:rsidRDefault="00993D73" w:rsidP="00993D73">
      <w:pPr>
        <w:pStyle w:val="ListParagraph"/>
        <w:numPr>
          <w:ilvl w:val="0"/>
          <w:numId w:val="1"/>
        </w:numPr>
        <w:rPr>
          <w:iCs/>
          <w:color w:val="000000"/>
        </w:rPr>
      </w:pPr>
      <w:r w:rsidRPr="00993D73">
        <w:rPr>
          <w:iCs/>
          <w:color w:val="000000"/>
        </w:rPr>
        <w:t>City Academy (NCESID 2708955) does not accept or receive special education subsidies for any special education students.</w:t>
      </w:r>
    </w:p>
    <w:p w14:paraId="18E8034B" w14:textId="504BEA43" w:rsidR="00F310FB" w:rsidRDefault="00993D73" w:rsidP="00282B27">
      <w:pPr>
        <w:pStyle w:val="ListParagraph"/>
        <w:numPr>
          <w:ilvl w:val="0"/>
          <w:numId w:val="1"/>
        </w:numPr>
        <w:rPr>
          <w:iCs/>
          <w:color w:val="000000"/>
        </w:rPr>
      </w:pPr>
      <w:r w:rsidRPr="00993D73">
        <w:rPr>
          <w:iCs/>
          <w:color w:val="000000"/>
        </w:rPr>
        <w:t xml:space="preserve">The one update flag 6 (Closed LEA/ESA with Data) is for </w:t>
      </w:r>
      <w:proofErr w:type="spellStart"/>
      <w:r w:rsidRPr="00993D73">
        <w:rPr>
          <w:iCs/>
          <w:color w:val="000000"/>
        </w:rPr>
        <w:t>Minisinaakwaang</w:t>
      </w:r>
      <w:proofErr w:type="spellEnd"/>
      <w:r w:rsidRPr="00993D73">
        <w:rPr>
          <w:iCs/>
          <w:color w:val="000000"/>
        </w:rPr>
        <w:t xml:space="preserve"> Lead</w:t>
      </w:r>
      <w:r w:rsidR="00B467C2">
        <w:rPr>
          <w:iCs/>
          <w:color w:val="000000"/>
        </w:rPr>
        <w:t>er</w:t>
      </w:r>
      <w:r w:rsidRPr="00993D73">
        <w:rPr>
          <w:iCs/>
          <w:color w:val="000000"/>
        </w:rPr>
        <w:t>ship Academy which closed after State Fiscal Year (SFY) 2021.</w:t>
      </w:r>
    </w:p>
    <w:p w14:paraId="1382D315" w14:textId="40D6DA56" w:rsidR="00993D73" w:rsidRPr="00282B27" w:rsidRDefault="00D023C4" w:rsidP="00282B27">
      <w:pPr>
        <w:pStyle w:val="ListParagraph"/>
        <w:numPr>
          <w:ilvl w:val="0"/>
          <w:numId w:val="1"/>
        </w:numPr>
        <w:rPr>
          <w:iCs/>
          <w:color w:val="000000"/>
        </w:rPr>
      </w:pPr>
      <w:r w:rsidRPr="00D023C4">
        <w:rPr>
          <w:iCs/>
          <w:color w:val="000000"/>
        </w:rPr>
        <w:t xml:space="preserve">The six LEAs in question did set aside money for voluntary CEIS but failed to report any children receiving services from those funds. Minnesota is in the process of recovering </w:t>
      </w:r>
      <w:proofErr w:type="gramStart"/>
      <w:r w:rsidRPr="00D023C4">
        <w:rPr>
          <w:iCs/>
          <w:color w:val="000000"/>
        </w:rPr>
        <w:t>the money</w:t>
      </w:r>
      <w:proofErr w:type="gramEnd"/>
      <w:r w:rsidRPr="00D023C4">
        <w:rPr>
          <w:iCs/>
          <w:color w:val="000000"/>
        </w:rPr>
        <w:t xml:space="preserve"> from the LEAs.</w:t>
      </w:r>
    </w:p>
    <w:p w14:paraId="19964502" w14:textId="5823182C" w:rsidR="00FB56DD" w:rsidRPr="009A774F" w:rsidRDefault="00FB56DD" w:rsidP="00FB56DD">
      <w:pPr>
        <w:pBdr>
          <w:bottom w:val="single" w:sz="12" w:space="1" w:color="2F5496" w:themeColor="accent1" w:themeShade="BF"/>
        </w:pBdr>
        <w:spacing w:after="0"/>
        <w:outlineLvl w:val="0"/>
      </w:pPr>
      <w:r>
        <w:rPr>
          <w:rFonts w:cstheme="majorBidi"/>
          <w:b/>
          <w:bCs/>
          <w:color w:val="000000" w:themeColor="text1"/>
          <w:sz w:val="24"/>
          <w:szCs w:val="24"/>
        </w:rPr>
        <w:t>Mississippi</w:t>
      </w:r>
    </w:p>
    <w:p w14:paraId="60EDBFC4" w14:textId="74883B0B" w:rsidR="005554F1" w:rsidRDefault="005554F1" w:rsidP="00FB56DD">
      <w:pPr>
        <w:spacing w:after="0"/>
      </w:pPr>
      <w:r w:rsidRPr="00F30915">
        <w:rPr>
          <w:rFonts w:eastAsiaTheme="minorEastAsia" w:cstheme="minorHAnsi"/>
        </w:rPr>
        <w:t>- The State provided the following comment</w:t>
      </w:r>
      <w:r>
        <w:rPr>
          <w:rFonts w:eastAsiaTheme="minorEastAsia" w:cstheme="minorHAnsi"/>
        </w:rPr>
        <w:t>(</w:t>
      </w:r>
      <w:r w:rsidRPr="00F30915">
        <w:rPr>
          <w:rFonts w:eastAsiaTheme="minorEastAsia" w:cstheme="minorHAnsi"/>
        </w:rPr>
        <w:t>s</w:t>
      </w:r>
      <w:r>
        <w:rPr>
          <w:rFonts w:eastAsiaTheme="minorEastAsia" w:cstheme="minorHAnsi"/>
        </w:rPr>
        <w:t>)</w:t>
      </w:r>
      <w:r w:rsidRPr="00F30915">
        <w:rPr>
          <w:rFonts w:eastAsiaTheme="minorEastAsia" w:cstheme="minorHAnsi"/>
        </w:rPr>
        <w:t xml:space="preserve"> </w:t>
      </w:r>
      <w:r w:rsidR="00C6414E">
        <w:rPr>
          <w:rFonts w:eastAsiaTheme="minorEastAsia" w:cstheme="minorHAnsi"/>
        </w:rPr>
        <w:t>regarding</w:t>
      </w:r>
      <w:r w:rsidR="00C6414E" w:rsidRPr="00EC2AB4">
        <w:rPr>
          <w:rFonts w:eastAsiaTheme="minorEastAsia" w:cstheme="minorHAnsi"/>
        </w:rPr>
        <w:t xml:space="preserve"> their</w:t>
      </w:r>
      <w:r w:rsidRPr="00F30915">
        <w:rPr>
          <w:rFonts w:eastAsiaTheme="minorEastAsia" w:cstheme="minorHAnsi"/>
        </w:rPr>
        <w:t xml:space="preserve"> </w:t>
      </w:r>
      <w:r w:rsidRPr="00EC2AB4">
        <w:rPr>
          <w:rFonts w:eastAsiaTheme="minorEastAsia" w:cstheme="minorHAnsi"/>
        </w:rPr>
        <w:t xml:space="preserve">data </w:t>
      </w:r>
      <w:r w:rsidR="00C6414E" w:rsidRPr="00EC2AB4">
        <w:rPr>
          <w:rFonts w:eastAsiaTheme="minorEastAsia" w:cstheme="minorHAnsi"/>
        </w:rPr>
        <w:t>submission:</w:t>
      </w:r>
    </w:p>
    <w:p w14:paraId="39D789E4" w14:textId="6CC9224E" w:rsidR="00C63EC5" w:rsidRPr="00282B27" w:rsidRDefault="00787A53" w:rsidP="00C63EC5">
      <w:pPr>
        <w:pStyle w:val="ListParagraph"/>
        <w:numPr>
          <w:ilvl w:val="0"/>
          <w:numId w:val="1"/>
        </w:numPr>
        <w:rPr>
          <w:iCs/>
          <w:color w:val="000000"/>
        </w:rPr>
      </w:pPr>
      <w:r w:rsidRPr="00787A53">
        <w:rPr>
          <w:iCs/>
          <w:color w:val="000000"/>
        </w:rPr>
        <w:t xml:space="preserve">The following LEAs do not serve students with disabilities age 3-5: Ambition Prep and Forrest Co </w:t>
      </w:r>
      <w:r w:rsidR="00A061E3">
        <w:rPr>
          <w:iCs/>
          <w:color w:val="000000"/>
        </w:rPr>
        <w:t>Agricultural High School (</w:t>
      </w:r>
      <w:r w:rsidRPr="00787A53">
        <w:rPr>
          <w:iCs/>
          <w:color w:val="000000"/>
        </w:rPr>
        <w:t>AHS</w:t>
      </w:r>
      <w:r w:rsidR="00A061E3">
        <w:rPr>
          <w:iCs/>
          <w:color w:val="000000"/>
        </w:rPr>
        <w:t>)</w:t>
      </w:r>
      <w:r w:rsidRPr="00787A53">
        <w:rPr>
          <w:iCs/>
          <w:color w:val="000000"/>
        </w:rPr>
        <w:t>. Coahoma Co AHS closed. Houston School District consolidated and did not receive 611 or 619 funds in FFY 2021.</w:t>
      </w:r>
    </w:p>
    <w:p w14:paraId="7BA3A70B" w14:textId="76D78525" w:rsidR="00C63EC5" w:rsidRPr="00787A53" w:rsidRDefault="00787A53" w:rsidP="00787A53">
      <w:pPr>
        <w:pStyle w:val="ListParagraph"/>
        <w:numPr>
          <w:ilvl w:val="0"/>
          <w:numId w:val="1"/>
        </w:numPr>
        <w:rPr>
          <w:iCs/>
          <w:color w:val="000000"/>
        </w:rPr>
      </w:pPr>
      <w:r w:rsidRPr="00787A53">
        <w:rPr>
          <w:iCs/>
          <w:color w:val="000000"/>
        </w:rPr>
        <w:t xml:space="preserve">Student counts were submitted for some LEAs that did not voluntarily reserve in FFY 2021 nor were they required. These LEAs had counts because they were continuing to provide CEIS to students from prior year </w:t>
      </w:r>
      <w:r w:rsidR="00202DDE">
        <w:rPr>
          <w:iCs/>
          <w:color w:val="000000"/>
        </w:rPr>
        <w:t>FYs</w:t>
      </w:r>
      <w:r w:rsidRPr="00787A53">
        <w:rPr>
          <w:iCs/>
          <w:color w:val="000000"/>
        </w:rPr>
        <w:t xml:space="preserve"> in which they had remaining CEIS fund</w:t>
      </w:r>
      <w:r w:rsidR="00202DDE">
        <w:rPr>
          <w:iCs/>
          <w:color w:val="000000"/>
        </w:rPr>
        <w:t>s</w:t>
      </w:r>
      <w:r w:rsidRPr="00787A53">
        <w:rPr>
          <w:iCs/>
          <w:color w:val="000000"/>
        </w:rPr>
        <w:t xml:space="preserve"> to be expended. </w:t>
      </w:r>
      <w:r w:rsidR="00563B71">
        <w:rPr>
          <w:iCs/>
          <w:color w:val="000000"/>
        </w:rPr>
        <w:t>Note:</w:t>
      </w:r>
      <w:r w:rsidRPr="00787A53">
        <w:rPr>
          <w:iCs/>
          <w:color w:val="000000"/>
        </w:rPr>
        <w:t xml:space="preserve"> all LEAs have expended CEIS fund</w:t>
      </w:r>
      <w:r w:rsidR="00202DDE">
        <w:rPr>
          <w:iCs/>
          <w:color w:val="000000"/>
        </w:rPr>
        <w:t>s</w:t>
      </w:r>
      <w:r w:rsidRPr="00787A53">
        <w:rPr>
          <w:iCs/>
          <w:color w:val="000000"/>
        </w:rPr>
        <w:t xml:space="preserve"> within the </w:t>
      </w:r>
      <w:r w:rsidR="00CF5776" w:rsidRPr="00787A53">
        <w:rPr>
          <w:iCs/>
          <w:color w:val="000000"/>
        </w:rPr>
        <w:t>27-month</w:t>
      </w:r>
      <w:r w:rsidRPr="00787A53">
        <w:rPr>
          <w:iCs/>
          <w:color w:val="000000"/>
        </w:rPr>
        <w:t xml:space="preserve"> life of the grant.</w:t>
      </w:r>
    </w:p>
    <w:p w14:paraId="5EE2DD98" w14:textId="543BD804" w:rsidR="00AB603B" w:rsidRPr="00495741" w:rsidRDefault="00F310FB" w:rsidP="00495741">
      <w:pPr>
        <w:pBdr>
          <w:bottom w:val="single" w:sz="12" w:space="1" w:color="2F5496" w:themeColor="accent1" w:themeShade="BF"/>
        </w:pBdr>
        <w:spacing w:after="0"/>
        <w:outlineLvl w:val="0"/>
        <w:rPr>
          <w:rFonts w:asciiTheme="majorHAnsi" w:eastAsiaTheme="majorEastAsia" w:hAnsiTheme="majorHAnsi" w:cstheme="majorBidi"/>
          <w:b/>
          <w:color w:val="2F5496" w:themeColor="accent1" w:themeShade="BF"/>
          <w:sz w:val="24"/>
          <w:szCs w:val="24"/>
        </w:rPr>
      </w:pPr>
      <w:r>
        <w:rPr>
          <w:rFonts w:cstheme="majorBidi"/>
          <w:b/>
          <w:bCs/>
          <w:color w:val="000000" w:themeColor="text1"/>
          <w:sz w:val="24"/>
          <w:szCs w:val="24"/>
        </w:rPr>
        <w:t>Missouri</w:t>
      </w:r>
    </w:p>
    <w:p w14:paraId="67683B85" w14:textId="6F37EE84" w:rsidR="00495741" w:rsidRPr="00495741" w:rsidRDefault="00495741" w:rsidP="00495741">
      <w:pPr>
        <w:spacing w:after="0"/>
        <w:rPr>
          <w:rFonts w:asciiTheme="minorHAnsi" w:eastAsiaTheme="minorHAnsi" w:hAnsiTheme="minorHAnsi"/>
        </w:rPr>
      </w:pPr>
      <w:r>
        <w:rPr>
          <w:rFonts w:eastAsiaTheme="minorEastAsia" w:cstheme="minorHAnsi"/>
        </w:rPr>
        <w:t xml:space="preserve">- </w:t>
      </w:r>
      <w:r w:rsidRPr="00E52DBE">
        <w:rPr>
          <w:rFonts w:eastAsiaTheme="minorEastAsia" w:cstheme="minorHAnsi"/>
        </w:rPr>
        <w:t>The State provided the following comment(s) regarding their data submission:</w:t>
      </w:r>
    </w:p>
    <w:p w14:paraId="4029A801" w14:textId="77777777" w:rsidR="001A3494" w:rsidRDefault="00BE208F" w:rsidP="00BE208F">
      <w:pPr>
        <w:pStyle w:val="ListParagraph"/>
        <w:numPr>
          <w:ilvl w:val="0"/>
          <w:numId w:val="1"/>
        </w:numPr>
        <w:rPr>
          <w:iCs/>
          <w:color w:val="000000"/>
        </w:rPr>
      </w:pPr>
      <w:r w:rsidRPr="00BE208F">
        <w:rPr>
          <w:iCs/>
          <w:color w:val="000000"/>
        </w:rPr>
        <w:t xml:space="preserve">The eight LEAs with $0 for 611 are part of a special school district (SSD) where all 611 Part B allocations flow to the SSD rather than the partner LEAs since the districts are barred by state statute from providing special education services K-12. However, these eight LEAs choose to operate Early Childhood Special Education programs and therefore receive 619 funds. </w:t>
      </w:r>
    </w:p>
    <w:p w14:paraId="44F5D19C" w14:textId="5BF42483" w:rsidR="00495741" w:rsidRPr="00BE208F" w:rsidRDefault="00BE208F" w:rsidP="00BE208F">
      <w:pPr>
        <w:pStyle w:val="ListParagraph"/>
        <w:numPr>
          <w:ilvl w:val="0"/>
          <w:numId w:val="1"/>
        </w:numPr>
        <w:rPr>
          <w:iCs/>
          <w:color w:val="000000"/>
        </w:rPr>
      </w:pPr>
      <w:r w:rsidRPr="00BE208F">
        <w:rPr>
          <w:iCs/>
          <w:color w:val="000000"/>
        </w:rPr>
        <w:t xml:space="preserve">Two LEAs have “Yes” for voluntary </w:t>
      </w:r>
      <w:proofErr w:type="gramStart"/>
      <w:r w:rsidRPr="00BE208F">
        <w:rPr>
          <w:iCs/>
          <w:color w:val="000000"/>
        </w:rPr>
        <w:t>CEIS</w:t>
      </w:r>
      <w:proofErr w:type="gramEnd"/>
      <w:r w:rsidRPr="00BE208F">
        <w:rPr>
          <w:iCs/>
          <w:color w:val="000000"/>
        </w:rPr>
        <w:t xml:space="preserve"> and reserved amounts reported, but the LEAs did not use funds for voluntary CEIS and therefore have no children who received CEIS during the reporting year.</w:t>
      </w:r>
    </w:p>
    <w:p w14:paraId="34367589" w14:textId="36180521" w:rsidR="00B97CCE" w:rsidRPr="000959BA" w:rsidRDefault="00B97CCE" w:rsidP="00B97CCE">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M</w:t>
      </w:r>
      <w:r w:rsidR="00A24743">
        <w:rPr>
          <w:rFonts w:cstheme="majorBidi"/>
          <w:b/>
          <w:bCs/>
          <w:color w:val="000000" w:themeColor="text1"/>
          <w:sz w:val="24"/>
          <w:szCs w:val="24"/>
        </w:rPr>
        <w:t>ontana</w:t>
      </w:r>
    </w:p>
    <w:p w14:paraId="58DD0B21" w14:textId="45E1F21E" w:rsidR="00495741" w:rsidRPr="00495741" w:rsidRDefault="00495741" w:rsidP="00495741">
      <w:pPr>
        <w:spacing w:after="0"/>
        <w:rPr>
          <w:rFonts w:asciiTheme="minorHAnsi" w:eastAsiaTheme="minorHAnsi" w:hAnsiTheme="minorHAnsi"/>
          <w:b/>
          <w:bCs/>
        </w:rPr>
      </w:pPr>
      <w:r w:rsidRPr="00E52DBE">
        <w:rPr>
          <w:rFonts w:eastAsiaTheme="minorEastAsia" w:cstheme="minorHAnsi"/>
        </w:rPr>
        <w:t>- The State provided the following comment(s) regarding their data submission:</w:t>
      </w:r>
    </w:p>
    <w:p w14:paraId="7022E18C" w14:textId="55B37CBB" w:rsidR="00A24743" w:rsidRPr="00BE208F" w:rsidRDefault="00BE208F" w:rsidP="00BE208F">
      <w:pPr>
        <w:pStyle w:val="ListParagraph"/>
        <w:numPr>
          <w:ilvl w:val="0"/>
          <w:numId w:val="1"/>
        </w:numPr>
        <w:rPr>
          <w:iCs/>
          <w:color w:val="000000"/>
        </w:rPr>
      </w:pPr>
      <w:r w:rsidRPr="00BE208F">
        <w:rPr>
          <w:iCs/>
          <w:color w:val="000000"/>
        </w:rPr>
        <w:t>The one LEA that did not meet the compliance standard was required to send back funds</w:t>
      </w:r>
      <w:r w:rsidR="00BA4902">
        <w:rPr>
          <w:iCs/>
          <w:color w:val="000000"/>
        </w:rPr>
        <w:t>.</w:t>
      </w:r>
    </w:p>
    <w:p w14:paraId="3B9AAF25" w14:textId="66A5BA8A" w:rsidR="00495741" w:rsidRPr="00495741" w:rsidRDefault="00F310FB" w:rsidP="00495741">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Ne</w:t>
      </w:r>
      <w:r w:rsidR="00BE208F">
        <w:rPr>
          <w:rFonts w:cstheme="majorBidi"/>
          <w:b/>
          <w:bCs/>
          <w:color w:val="000000" w:themeColor="text1"/>
          <w:sz w:val="24"/>
          <w:szCs w:val="24"/>
        </w:rPr>
        <w:t>braska</w:t>
      </w:r>
    </w:p>
    <w:p w14:paraId="647B9FC4" w14:textId="77777777" w:rsidR="00495741" w:rsidRPr="00E52DBE" w:rsidRDefault="00495741"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2A0EE1AF" w14:textId="00B1639D" w:rsidR="00F310FB" w:rsidRDefault="009302DD" w:rsidP="00282B27">
      <w:pPr>
        <w:pStyle w:val="ListParagraph"/>
        <w:numPr>
          <w:ilvl w:val="0"/>
          <w:numId w:val="1"/>
        </w:numPr>
        <w:rPr>
          <w:iCs/>
          <w:color w:val="000000"/>
        </w:rPr>
      </w:pPr>
      <w:r w:rsidRPr="009302DD">
        <w:rPr>
          <w:iCs/>
          <w:color w:val="000000"/>
        </w:rPr>
        <w:t xml:space="preserve">The LEAs, Wayne Public Schools (NCESID 3178520), </w:t>
      </w:r>
      <w:proofErr w:type="spellStart"/>
      <w:r w:rsidRPr="009302DD">
        <w:rPr>
          <w:iCs/>
          <w:color w:val="000000"/>
        </w:rPr>
        <w:t>Walthill</w:t>
      </w:r>
      <w:proofErr w:type="spellEnd"/>
      <w:r w:rsidRPr="009302DD">
        <w:rPr>
          <w:iCs/>
          <w:color w:val="000000"/>
        </w:rPr>
        <w:t xml:space="preserve"> Public Schools (NCESID 3178300) and Omaha Public </w:t>
      </w:r>
      <w:r w:rsidR="0096320B">
        <w:rPr>
          <w:iCs/>
          <w:color w:val="000000"/>
        </w:rPr>
        <w:t>S</w:t>
      </w:r>
      <w:r w:rsidRPr="009302DD">
        <w:rPr>
          <w:iCs/>
          <w:color w:val="000000"/>
        </w:rPr>
        <w:t>chools (NCESID 3174820) were each identified with significant disproportionality during SY 2020-21. The LEAs chose to reserve funds from the SY 2021-22 grants to implement CCEIS in SY 2021-22.</w:t>
      </w:r>
    </w:p>
    <w:p w14:paraId="6656DB6E" w14:textId="3A0C23CA" w:rsidR="009302DD" w:rsidRDefault="00567D48" w:rsidP="001950CC">
      <w:pPr>
        <w:pStyle w:val="ListParagraph"/>
        <w:numPr>
          <w:ilvl w:val="1"/>
          <w:numId w:val="1"/>
        </w:numPr>
        <w:ind w:left="1170"/>
        <w:rPr>
          <w:iCs/>
          <w:color w:val="000000"/>
        </w:rPr>
      </w:pPr>
      <w:r w:rsidRPr="00567D48">
        <w:rPr>
          <w:iCs/>
          <w:color w:val="000000"/>
        </w:rPr>
        <w:t>Fifteen percent of the FFY 2021 allocation is:</w:t>
      </w:r>
    </w:p>
    <w:p w14:paraId="0716F61D" w14:textId="25410BAD" w:rsidR="00567D48" w:rsidRDefault="00567D48" w:rsidP="001950CC">
      <w:pPr>
        <w:pStyle w:val="ListParagraph"/>
        <w:numPr>
          <w:ilvl w:val="2"/>
          <w:numId w:val="1"/>
        </w:numPr>
        <w:ind w:left="1620"/>
        <w:rPr>
          <w:iCs/>
          <w:color w:val="000000"/>
        </w:rPr>
      </w:pPr>
      <w:r w:rsidRPr="00567D48">
        <w:rPr>
          <w:iCs/>
          <w:color w:val="000000"/>
        </w:rPr>
        <w:t>Wayne (NCESID 3178520) $34,006 ($27,158 plus ARP $6,848)</w:t>
      </w:r>
    </w:p>
    <w:p w14:paraId="320E76EA" w14:textId="3EFE3F6D" w:rsidR="00567D48" w:rsidRDefault="00A11C6D" w:rsidP="001950CC">
      <w:pPr>
        <w:pStyle w:val="ListParagraph"/>
        <w:numPr>
          <w:ilvl w:val="2"/>
          <w:numId w:val="1"/>
        </w:numPr>
        <w:ind w:left="1620"/>
        <w:rPr>
          <w:iCs/>
          <w:color w:val="000000"/>
        </w:rPr>
      </w:pPr>
      <w:proofErr w:type="spellStart"/>
      <w:r w:rsidRPr="00A11C6D">
        <w:rPr>
          <w:iCs/>
          <w:color w:val="000000"/>
        </w:rPr>
        <w:t>Walthill</w:t>
      </w:r>
      <w:proofErr w:type="spellEnd"/>
      <w:r w:rsidRPr="00A11C6D">
        <w:rPr>
          <w:iCs/>
          <w:color w:val="000000"/>
        </w:rPr>
        <w:t xml:space="preserve"> (NCESID 3178300) $17,178 ($14,544 + ARP $2,634)</w:t>
      </w:r>
    </w:p>
    <w:p w14:paraId="7178AB06" w14:textId="1AC58FDD" w:rsidR="00A11C6D" w:rsidRDefault="00A11C6D" w:rsidP="001950CC">
      <w:pPr>
        <w:pStyle w:val="ListParagraph"/>
        <w:numPr>
          <w:ilvl w:val="2"/>
          <w:numId w:val="1"/>
        </w:numPr>
        <w:ind w:left="1620"/>
        <w:rPr>
          <w:iCs/>
          <w:color w:val="000000"/>
        </w:rPr>
      </w:pPr>
      <w:r w:rsidRPr="00A11C6D">
        <w:rPr>
          <w:iCs/>
          <w:color w:val="000000"/>
        </w:rPr>
        <w:t>Omaha (NCESID 3174820) $2,517,006 ($2,055,406 + ARP $461,600)</w:t>
      </w:r>
    </w:p>
    <w:p w14:paraId="1126C727" w14:textId="30473808" w:rsidR="009302DD" w:rsidRDefault="00A11C6D" w:rsidP="00282B27">
      <w:pPr>
        <w:pStyle w:val="ListParagraph"/>
        <w:numPr>
          <w:ilvl w:val="0"/>
          <w:numId w:val="1"/>
        </w:numPr>
        <w:rPr>
          <w:iCs/>
          <w:color w:val="000000"/>
        </w:rPr>
      </w:pPr>
      <w:proofErr w:type="spellStart"/>
      <w:r w:rsidRPr="00A11C6D">
        <w:rPr>
          <w:iCs/>
          <w:color w:val="000000"/>
        </w:rPr>
        <w:t>Walthill</w:t>
      </w:r>
      <w:proofErr w:type="spellEnd"/>
      <w:r w:rsidRPr="00A11C6D">
        <w:rPr>
          <w:iCs/>
          <w:color w:val="000000"/>
        </w:rPr>
        <w:t xml:space="preserve"> (NCESID 3178300) was identified with significant disproportionality again in SY 2021-22. During SY 2021-22, the district expended $11,790 of the CCEIS dollars from the SY 2021-22 grant and carried over the remaining $5,388 to spend during the 2022-23 grant year along with </w:t>
      </w:r>
      <w:r w:rsidRPr="00A11C6D">
        <w:rPr>
          <w:iCs/>
          <w:color w:val="000000"/>
        </w:rPr>
        <w:lastRenderedPageBreak/>
        <w:t>the CCEIS dollars the district must allocate for being identified with significant disproportionality during SY 2021-22 of $14,033.</w:t>
      </w:r>
    </w:p>
    <w:p w14:paraId="276F07EF" w14:textId="2574ABE5" w:rsidR="009302DD" w:rsidRPr="00A11C6D" w:rsidRDefault="00A11C6D" w:rsidP="00A11C6D">
      <w:pPr>
        <w:pStyle w:val="ListParagraph"/>
        <w:numPr>
          <w:ilvl w:val="0"/>
          <w:numId w:val="1"/>
        </w:numPr>
        <w:rPr>
          <w:iCs/>
          <w:color w:val="000000"/>
        </w:rPr>
      </w:pPr>
      <w:r w:rsidRPr="00A11C6D">
        <w:rPr>
          <w:iCs/>
          <w:color w:val="000000"/>
        </w:rPr>
        <w:t xml:space="preserve">Omaha (NCESID 3174820), during SY 2021-22, expended $390,990 of the CCEIS dollars from the SY 2021-22 grant and has carried over the remaining $2,126,016 to be expended in the </w:t>
      </w:r>
      <w:r w:rsidR="00095AB7">
        <w:rPr>
          <w:iCs/>
          <w:color w:val="000000"/>
        </w:rPr>
        <w:t xml:space="preserve">SY </w:t>
      </w:r>
      <w:r w:rsidRPr="00A11C6D">
        <w:rPr>
          <w:iCs/>
          <w:color w:val="000000"/>
        </w:rPr>
        <w:t>2022-23 grant.</w:t>
      </w:r>
    </w:p>
    <w:p w14:paraId="7C778FC5" w14:textId="35BFE154" w:rsidR="004A7644" w:rsidRPr="00B02F1C" w:rsidRDefault="00F310FB" w:rsidP="00B02F1C">
      <w:pPr>
        <w:pBdr>
          <w:bottom w:val="single" w:sz="12" w:space="1" w:color="2F5496" w:themeColor="accent1" w:themeShade="BF"/>
        </w:pBdr>
        <w:spacing w:after="0"/>
        <w:outlineLvl w:val="0"/>
        <w:rPr>
          <w:rFonts w:asciiTheme="majorHAnsi" w:eastAsiaTheme="majorEastAsia" w:hAnsiTheme="majorHAnsi" w:cstheme="majorBidi"/>
          <w:b/>
          <w:color w:val="2F5496" w:themeColor="accent1" w:themeShade="BF"/>
          <w:sz w:val="24"/>
          <w:szCs w:val="24"/>
        </w:rPr>
      </w:pPr>
      <w:r>
        <w:rPr>
          <w:rFonts w:cstheme="majorBidi"/>
          <w:b/>
          <w:bCs/>
          <w:color w:val="000000" w:themeColor="text1"/>
          <w:sz w:val="24"/>
          <w:szCs w:val="24"/>
        </w:rPr>
        <w:t>New Hampshire</w:t>
      </w:r>
    </w:p>
    <w:p w14:paraId="26066574" w14:textId="77777777" w:rsidR="00B02F1C" w:rsidRPr="00E52DBE" w:rsidRDefault="00B02F1C"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6FEDC34E" w14:textId="46F32BB8" w:rsidR="003271FB" w:rsidRDefault="00380EC5" w:rsidP="00282B27">
      <w:pPr>
        <w:pStyle w:val="ListParagraph"/>
        <w:numPr>
          <w:ilvl w:val="0"/>
          <w:numId w:val="1"/>
        </w:numPr>
        <w:rPr>
          <w:iCs/>
          <w:color w:val="000000"/>
        </w:rPr>
      </w:pPr>
      <w:r w:rsidRPr="00380EC5">
        <w:rPr>
          <w:iCs/>
          <w:color w:val="000000"/>
        </w:rPr>
        <w:t>For A3B [Total LEA/ESA allocation for Section 619 of IDEA FFY 2021 ($)], the LEAs did not have any 3-5</w:t>
      </w:r>
      <w:r w:rsidR="0073329A">
        <w:rPr>
          <w:iCs/>
          <w:color w:val="000000"/>
        </w:rPr>
        <w:t>-</w:t>
      </w:r>
      <w:r w:rsidRPr="00380EC5">
        <w:rPr>
          <w:iCs/>
          <w:color w:val="000000"/>
        </w:rPr>
        <w:t>year</w:t>
      </w:r>
      <w:r w:rsidR="0073329A">
        <w:rPr>
          <w:iCs/>
          <w:color w:val="000000"/>
        </w:rPr>
        <w:t>-</w:t>
      </w:r>
      <w:r w:rsidRPr="00380EC5">
        <w:rPr>
          <w:iCs/>
          <w:color w:val="000000"/>
        </w:rPr>
        <w:t xml:space="preserve">old students. </w:t>
      </w:r>
    </w:p>
    <w:p w14:paraId="4705EC18" w14:textId="740E9EC4" w:rsidR="00265560" w:rsidRPr="00282B27" w:rsidRDefault="00380EC5" w:rsidP="00282B27">
      <w:pPr>
        <w:pStyle w:val="ListParagraph"/>
        <w:numPr>
          <w:ilvl w:val="0"/>
          <w:numId w:val="1"/>
        </w:numPr>
        <w:rPr>
          <w:iCs/>
          <w:color w:val="000000"/>
        </w:rPr>
      </w:pPr>
      <w:r w:rsidRPr="00380EC5">
        <w:rPr>
          <w:iCs/>
          <w:color w:val="000000"/>
        </w:rPr>
        <w:t>Hampstead did not set aside any CEIS funds out of this grant year.</w:t>
      </w:r>
    </w:p>
    <w:p w14:paraId="037A1C29" w14:textId="2959B089" w:rsidR="00F310FB" w:rsidRPr="000959BA" w:rsidRDefault="00F310FB" w:rsidP="00F310FB">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North Carolina</w:t>
      </w:r>
    </w:p>
    <w:p w14:paraId="35D1871B" w14:textId="3F745D46" w:rsidR="00E205F4" w:rsidRDefault="00E205F4" w:rsidP="00F310FB">
      <w:pPr>
        <w:spacing w:after="0"/>
      </w:pPr>
      <w:r w:rsidRPr="00EC2AB4">
        <w:rPr>
          <w:rFonts w:eastAsiaTheme="minorEastAsia" w:cstheme="minorHAnsi"/>
        </w:rPr>
        <w:t xml:space="preserve">- The State provided the following comment(s) </w:t>
      </w:r>
      <w:r w:rsidR="00197CAA">
        <w:rPr>
          <w:rFonts w:eastAsiaTheme="minorEastAsia" w:cstheme="minorHAnsi"/>
        </w:rPr>
        <w:t>regarding</w:t>
      </w:r>
      <w:r w:rsidRPr="00EC2AB4">
        <w:rPr>
          <w:rFonts w:eastAsiaTheme="minorEastAsia" w:cstheme="minorHAnsi"/>
        </w:rPr>
        <w:t xml:space="preserve"> their data submission</w:t>
      </w:r>
      <w:r w:rsidR="00197CAA" w:rsidRPr="00EC2AB4">
        <w:rPr>
          <w:rFonts w:eastAsiaTheme="minorEastAsia" w:cstheme="minorHAnsi"/>
        </w:rPr>
        <w:t>:</w:t>
      </w:r>
    </w:p>
    <w:p w14:paraId="0D74CDC3" w14:textId="7809330B" w:rsidR="00EB2029" w:rsidRDefault="000E059C" w:rsidP="00081462">
      <w:pPr>
        <w:pStyle w:val="ListParagraph"/>
        <w:numPr>
          <w:ilvl w:val="0"/>
          <w:numId w:val="1"/>
        </w:numPr>
        <w:rPr>
          <w:rFonts w:asciiTheme="minorHAnsi" w:eastAsiaTheme="minorHAnsi" w:hAnsiTheme="minorHAnsi"/>
        </w:rPr>
      </w:pPr>
      <w:r w:rsidRPr="000E059C">
        <w:rPr>
          <w:rFonts w:asciiTheme="minorHAnsi" w:eastAsiaTheme="minorHAnsi" w:hAnsiTheme="minorHAnsi"/>
        </w:rPr>
        <w:t>A3B [Total LEA/ESA allocation for Section 619 of IDEA FFY 2021 ($)] = 0 or NA – All Charter schools in North Carolina are encouraged to submit a 619 Grant; however, those that are marked 0 are due to not serving students ages 3-5.</w:t>
      </w:r>
    </w:p>
    <w:p w14:paraId="27CE63DD" w14:textId="5F8A9E65" w:rsidR="000E059C" w:rsidRPr="00081462" w:rsidRDefault="000E059C" w:rsidP="00081462">
      <w:pPr>
        <w:pStyle w:val="ListParagraph"/>
        <w:numPr>
          <w:ilvl w:val="0"/>
          <w:numId w:val="1"/>
        </w:numPr>
        <w:rPr>
          <w:rFonts w:asciiTheme="minorHAnsi" w:eastAsiaTheme="minorHAnsi" w:hAnsiTheme="minorHAnsi"/>
        </w:rPr>
      </w:pPr>
      <w:r w:rsidRPr="000E059C">
        <w:rPr>
          <w:rFonts w:asciiTheme="minorHAnsi" w:eastAsiaTheme="minorHAnsi" w:hAnsiTheme="minorHAnsi"/>
        </w:rPr>
        <w:t>C3A [Voluntary CEIS Did the LEA/ESA voluntarily use up to 15% of IDEA 611 and 619 fund for CEIS in SY 2021-22? (Y/N</w:t>
      </w:r>
      <w:r w:rsidR="002261D2" w:rsidRPr="000E059C">
        <w:rPr>
          <w:rFonts w:asciiTheme="minorHAnsi" w:eastAsiaTheme="minorHAnsi" w:hAnsiTheme="minorHAnsi"/>
        </w:rPr>
        <w:t>)] =</w:t>
      </w:r>
      <w:r w:rsidRPr="000E059C">
        <w:rPr>
          <w:rFonts w:asciiTheme="minorHAnsi" w:eastAsiaTheme="minorHAnsi" w:hAnsiTheme="minorHAnsi"/>
        </w:rPr>
        <w:t xml:space="preserve"> No or </w:t>
      </w:r>
      <w:r w:rsidR="0045206B">
        <w:rPr>
          <w:rFonts w:asciiTheme="minorHAnsi" w:eastAsiaTheme="minorHAnsi" w:hAnsiTheme="minorHAnsi"/>
        </w:rPr>
        <w:t>Missing (</w:t>
      </w:r>
      <w:r w:rsidRPr="000E059C">
        <w:rPr>
          <w:rFonts w:asciiTheme="minorHAnsi" w:eastAsiaTheme="minorHAnsi" w:hAnsiTheme="minorHAnsi"/>
        </w:rPr>
        <w:t>M</w:t>
      </w:r>
      <w:r w:rsidR="0045206B">
        <w:rPr>
          <w:rFonts w:asciiTheme="minorHAnsi" w:eastAsiaTheme="minorHAnsi" w:hAnsiTheme="minorHAnsi"/>
        </w:rPr>
        <w:t>)</w:t>
      </w:r>
      <w:r w:rsidRPr="000E059C">
        <w:rPr>
          <w:rFonts w:asciiTheme="minorHAnsi" w:eastAsiaTheme="minorHAnsi" w:hAnsiTheme="minorHAnsi"/>
        </w:rPr>
        <w:t xml:space="preserve"> </w:t>
      </w:r>
      <w:r w:rsidRPr="00185079">
        <w:rPr>
          <w:rFonts w:asciiTheme="minorHAnsi" w:eastAsiaTheme="minorHAnsi" w:hAnsiTheme="minorHAnsi" w:cstheme="minorHAnsi"/>
        </w:rPr>
        <w:t xml:space="preserve">and D2 </w:t>
      </w:r>
      <w:r w:rsidR="005C4C4A" w:rsidRPr="00185079">
        <w:rPr>
          <w:rFonts w:asciiTheme="minorHAnsi" w:eastAsiaTheme="minorHAnsi" w:hAnsiTheme="minorHAnsi" w:cstheme="minorHAnsi"/>
        </w:rPr>
        <w:t>[</w:t>
      </w:r>
      <w:r w:rsidR="005C4C4A" w:rsidRPr="003E5857">
        <w:rPr>
          <w:rFonts w:asciiTheme="minorHAnsi" w:hAnsiTheme="minorHAnsi" w:cstheme="minorHAnsi"/>
        </w:rPr>
        <w:t xml:space="preserve">Total number of children receiving CEIS under the IDEA in the LEA/ESA during SY 2021-22] </w:t>
      </w:r>
      <w:r w:rsidRPr="00185079">
        <w:rPr>
          <w:rFonts w:asciiTheme="minorHAnsi" w:eastAsiaTheme="minorHAnsi" w:hAnsiTheme="minorHAnsi" w:cstheme="minorHAnsi"/>
        </w:rPr>
        <w:t>&gt; 0</w:t>
      </w:r>
      <w:r w:rsidRPr="000E059C">
        <w:rPr>
          <w:rFonts w:asciiTheme="minorHAnsi" w:eastAsiaTheme="minorHAnsi" w:hAnsiTheme="minorHAnsi"/>
        </w:rPr>
        <w:t xml:space="preserve"> – All LEAs that are flagging with this </w:t>
      </w:r>
      <w:r w:rsidR="003271FB">
        <w:rPr>
          <w:rFonts w:asciiTheme="minorHAnsi" w:eastAsiaTheme="minorHAnsi" w:hAnsiTheme="minorHAnsi"/>
        </w:rPr>
        <w:t>warning</w:t>
      </w:r>
      <w:r w:rsidR="003271FB" w:rsidRPr="000E059C">
        <w:rPr>
          <w:rFonts w:asciiTheme="minorHAnsi" w:eastAsiaTheme="minorHAnsi" w:hAnsiTheme="minorHAnsi"/>
        </w:rPr>
        <w:t xml:space="preserve"> </w:t>
      </w:r>
      <w:r w:rsidRPr="000E059C">
        <w:rPr>
          <w:rFonts w:asciiTheme="minorHAnsi" w:eastAsiaTheme="minorHAnsi" w:hAnsiTheme="minorHAnsi"/>
        </w:rPr>
        <w:t xml:space="preserve">were mandatory for CEIS </w:t>
      </w:r>
      <w:r w:rsidR="003271FB">
        <w:rPr>
          <w:rFonts w:asciiTheme="minorHAnsi" w:eastAsiaTheme="minorHAnsi" w:hAnsiTheme="minorHAnsi"/>
        </w:rPr>
        <w:t xml:space="preserve">and did not voluntarily reserve funds for CEIS. </w:t>
      </w:r>
    </w:p>
    <w:p w14:paraId="7D3B7F04" w14:textId="44BB8224" w:rsidR="006C2D01" w:rsidRPr="000959BA" w:rsidRDefault="006C2D01" w:rsidP="006C2D01">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Ohio</w:t>
      </w:r>
    </w:p>
    <w:p w14:paraId="6E84C2F2" w14:textId="7FA1CACB" w:rsidR="006C2D01" w:rsidDel="00BC2424" w:rsidRDefault="00BC2424" w:rsidP="00B02F1C">
      <w:pPr>
        <w:spacing w:after="0"/>
        <w:rPr>
          <w:rFonts w:eastAsiaTheme="minorEastAsia" w:cstheme="minorHAnsi"/>
        </w:rPr>
      </w:pPr>
      <w:r w:rsidRPr="00EC2AB4">
        <w:rPr>
          <w:rFonts w:eastAsiaTheme="minorEastAsia" w:cstheme="minorHAnsi"/>
        </w:rPr>
        <w:t>-</w:t>
      </w:r>
      <w:r w:rsidRPr="00DC2B0F">
        <w:rPr>
          <w:rFonts w:eastAsiaTheme="minorEastAsia" w:cstheme="minorHAnsi"/>
        </w:rPr>
        <w:t xml:space="preserve"> The State provided the following comment(s) </w:t>
      </w:r>
      <w:r w:rsidR="00197CAA">
        <w:rPr>
          <w:rFonts w:eastAsiaTheme="minorEastAsia" w:cstheme="minorHAnsi"/>
        </w:rPr>
        <w:t>regarding</w:t>
      </w:r>
      <w:r w:rsidRPr="00DC2B0F">
        <w:rPr>
          <w:rFonts w:eastAsiaTheme="minorEastAsia" w:cstheme="minorHAnsi"/>
        </w:rPr>
        <w:t xml:space="preserve"> their data submission</w:t>
      </w:r>
      <w:r w:rsidR="006C2D01" w:rsidRPr="00EC2AB4" w:rsidDel="00BC2424">
        <w:rPr>
          <w:rFonts w:eastAsiaTheme="minorEastAsia" w:cstheme="minorHAnsi"/>
        </w:rPr>
        <w:t>:</w:t>
      </w:r>
    </w:p>
    <w:p w14:paraId="6DD4CE9E" w14:textId="63EB7662" w:rsidR="00C6057D" w:rsidRPr="00282B27" w:rsidRDefault="00BF78AD" w:rsidP="00C6057D">
      <w:pPr>
        <w:pStyle w:val="ListParagraph"/>
        <w:numPr>
          <w:ilvl w:val="0"/>
          <w:numId w:val="1"/>
        </w:numPr>
        <w:rPr>
          <w:iCs/>
          <w:color w:val="000000"/>
        </w:rPr>
      </w:pPr>
      <w:r w:rsidRPr="00BF78AD">
        <w:rPr>
          <w:iCs/>
          <w:color w:val="000000"/>
        </w:rPr>
        <w:t xml:space="preserve">For 112 LEAs whose FFY 2021 fund 619 allocation was $0.00, the LEAs are all chartered community schools with no students with a disability aged 3-5. </w:t>
      </w:r>
      <w:proofErr w:type="gramStart"/>
      <w:r w:rsidRPr="00BF78AD">
        <w:rPr>
          <w:iCs/>
          <w:color w:val="000000"/>
        </w:rPr>
        <w:t>The majority of</w:t>
      </w:r>
      <w:proofErr w:type="gramEnd"/>
      <w:r w:rsidRPr="00BF78AD">
        <w:rPr>
          <w:iCs/>
          <w:color w:val="000000"/>
        </w:rPr>
        <w:t xml:space="preserve"> the schools are high school level schools.</w:t>
      </w:r>
    </w:p>
    <w:p w14:paraId="18CA9D85" w14:textId="2CED4F1F" w:rsidR="006C2D01" w:rsidRDefault="00BF78AD" w:rsidP="00282B27">
      <w:pPr>
        <w:pStyle w:val="ListParagraph"/>
        <w:numPr>
          <w:ilvl w:val="0"/>
          <w:numId w:val="1"/>
        </w:numPr>
        <w:rPr>
          <w:iCs/>
          <w:color w:val="000000"/>
        </w:rPr>
      </w:pPr>
      <w:r w:rsidRPr="00BF78AD">
        <w:rPr>
          <w:iCs/>
          <w:color w:val="000000"/>
        </w:rPr>
        <w:t>For the 24 LEAs for which the response to B2 [Determination under 34 CFR 300.600(a)(2) that controls whether the LEA may be able to reduce MOE during SY 2021-22] is NA, 23 of the LEAs are charter community schools that were established in either SY 2019-20 or SY 2020-21, which was after the year used to make the FFY 2021 LEA determinations, but prior to the FFY 2021 award year. The LEAs were not in existence in SY 2018-19 so no determination could be made</w:t>
      </w:r>
      <w:r w:rsidR="00BA1C81">
        <w:rPr>
          <w:iCs/>
          <w:color w:val="000000"/>
        </w:rPr>
        <w:t>;</w:t>
      </w:r>
      <w:r w:rsidRPr="00BF78AD">
        <w:rPr>
          <w:iCs/>
          <w:color w:val="000000"/>
        </w:rPr>
        <w:t xml:space="preserve"> however</w:t>
      </w:r>
      <w:r w:rsidR="00BA1C81">
        <w:rPr>
          <w:iCs/>
          <w:color w:val="000000"/>
        </w:rPr>
        <w:t>,</w:t>
      </w:r>
      <w:r w:rsidRPr="00BF78AD">
        <w:rPr>
          <w:iCs/>
          <w:color w:val="000000"/>
        </w:rPr>
        <w:t xml:space="preserve"> the schools were not new in FFY 2021. For one LEA - College Corner Local Schools</w:t>
      </w:r>
      <w:r w:rsidR="006270D8">
        <w:rPr>
          <w:iCs/>
          <w:color w:val="000000"/>
        </w:rPr>
        <w:t>:</w:t>
      </w:r>
      <w:r w:rsidRPr="00BF78AD">
        <w:rPr>
          <w:iCs/>
          <w:color w:val="000000"/>
        </w:rPr>
        <w:t xml:space="preserve"> that LEA exists primarily within the state of Indiana, and the Indiana Department of Education retains the authority to make the determination of the LEA</w:t>
      </w:r>
      <w:r w:rsidR="006270D8">
        <w:rPr>
          <w:iCs/>
          <w:color w:val="000000"/>
        </w:rPr>
        <w:t>’</w:t>
      </w:r>
      <w:r w:rsidRPr="00BF78AD">
        <w:rPr>
          <w:iCs/>
          <w:color w:val="000000"/>
        </w:rPr>
        <w:t xml:space="preserve">s ability to reduce its </w:t>
      </w:r>
      <w:r w:rsidR="006270D8">
        <w:rPr>
          <w:iCs/>
          <w:color w:val="000000"/>
        </w:rPr>
        <w:t xml:space="preserve">MOE </w:t>
      </w:r>
      <w:r w:rsidRPr="00BF78AD">
        <w:rPr>
          <w:iCs/>
          <w:color w:val="000000"/>
        </w:rPr>
        <w:t>amount.</w:t>
      </w:r>
    </w:p>
    <w:p w14:paraId="7A7AC9B1" w14:textId="6EE13B2F" w:rsidR="00BF78AD" w:rsidRPr="00282B27" w:rsidRDefault="00BF78AD" w:rsidP="00282B27">
      <w:pPr>
        <w:pStyle w:val="ListParagraph"/>
        <w:numPr>
          <w:ilvl w:val="0"/>
          <w:numId w:val="1"/>
        </w:numPr>
        <w:rPr>
          <w:iCs/>
          <w:color w:val="000000"/>
        </w:rPr>
      </w:pPr>
      <w:r w:rsidRPr="00BF78AD">
        <w:rPr>
          <w:iCs/>
          <w:color w:val="000000"/>
        </w:rPr>
        <w:t>The Ohio Department of Education typically issues LEA determinations in August/September each year. For funding as of July 1, 2021 (FFY 2021), the most recent LEA determinations were issued in December 2020 (the FFY 2020 determinations were delayed due to the impact of</w:t>
      </w:r>
      <w:r w:rsidR="0085022F">
        <w:rPr>
          <w:iCs/>
          <w:color w:val="000000"/>
        </w:rPr>
        <w:t xml:space="preserve"> </w:t>
      </w:r>
      <w:r w:rsidRPr="00BF78AD">
        <w:rPr>
          <w:iCs/>
          <w:color w:val="000000"/>
        </w:rPr>
        <w:t>COVID-19). The FFY 2020 LEA determinations were based upon data from SY 2018-19.</w:t>
      </w:r>
    </w:p>
    <w:p w14:paraId="63DB11DC" w14:textId="7A9470FC" w:rsidR="006C2D01" w:rsidRPr="000959BA" w:rsidRDefault="006C2D01" w:rsidP="006C2D01">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Oklahoma</w:t>
      </w:r>
    </w:p>
    <w:p w14:paraId="656BE6AF" w14:textId="2573F2BC" w:rsidR="00F31F63" w:rsidRDefault="00F31F63" w:rsidP="00412D6F">
      <w:pPr>
        <w:spacing w:after="0"/>
      </w:pPr>
      <w:r w:rsidRPr="00EC2AB4">
        <w:rPr>
          <w:rFonts w:eastAsiaTheme="minorEastAsia" w:cstheme="minorHAnsi"/>
        </w:rPr>
        <w:t>-</w:t>
      </w:r>
      <w:r w:rsidRPr="00412D6F">
        <w:rPr>
          <w:rFonts w:eastAsiaTheme="minorEastAsia" w:cstheme="minorHAnsi"/>
        </w:rPr>
        <w:t xml:space="preserve"> The State provided the following comment(s) </w:t>
      </w:r>
      <w:r w:rsidR="00197CAA">
        <w:rPr>
          <w:rFonts w:eastAsiaTheme="minorEastAsia" w:cstheme="minorHAnsi"/>
        </w:rPr>
        <w:t>regarding</w:t>
      </w:r>
      <w:r w:rsidRPr="00412D6F">
        <w:rPr>
          <w:rFonts w:eastAsiaTheme="minorEastAsia" w:cstheme="minorHAnsi"/>
        </w:rPr>
        <w:t xml:space="preserve"> their data submission</w:t>
      </w:r>
      <w:r w:rsidR="00197CAA" w:rsidRPr="00EC2AB4">
        <w:rPr>
          <w:rFonts w:eastAsiaTheme="minorEastAsia" w:cstheme="minorHAnsi"/>
        </w:rPr>
        <w:t>:</w:t>
      </w:r>
    </w:p>
    <w:p w14:paraId="3E1D11C2" w14:textId="7C010510" w:rsidR="0025760B" w:rsidRPr="00282B27" w:rsidRDefault="0025760B" w:rsidP="0025760B">
      <w:pPr>
        <w:pStyle w:val="ListParagraph"/>
        <w:numPr>
          <w:ilvl w:val="0"/>
          <w:numId w:val="1"/>
        </w:numPr>
        <w:rPr>
          <w:iCs/>
          <w:color w:val="000000"/>
        </w:rPr>
      </w:pPr>
      <w:r w:rsidRPr="0025760B">
        <w:rPr>
          <w:iCs/>
          <w:color w:val="000000"/>
        </w:rPr>
        <w:t>LEAs with NA in A3B [Total LEA/ESA allocation for Section 619 of IDEA FFY 2021 ($)] do not serve 3 to 5</w:t>
      </w:r>
      <w:r w:rsidR="0073329A">
        <w:rPr>
          <w:iCs/>
          <w:color w:val="000000"/>
        </w:rPr>
        <w:t>-</w:t>
      </w:r>
      <w:r w:rsidRPr="0025760B">
        <w:rPr>
          <w:iCs/>
          <w:color w:val="000000"/>
        </w:rPr>
        <w:t>year</w:t>
      </w:r>
      <w:r w:rsidR="0073329A">
        <w:rPr>
          <w:iCs/>
          <w:color w:val="000000"/>
        </w:rPr>
        <w:t>-</w:t>
      </w:r>
      <w:r w:rsidRPr="0025760B">
        <w:rPr>
          <w:iCs/>
          <w:color w:val="000000"/>
        </w:rPr>
        <w:t>old students.</w:t>
      </w:r>
    </w:p>
    <w:p w14:paraId="4E7F3413" w14:textId="1316297D" w:rsidR="006E5E0E" w:rsidRPr="003E5857" w:rsidRDefault="00B9568C" w:rsidP="003E5857">
      <w:pPr>
        <w:pStyle w:val="ListParagraph"/>
        <w:numPr>
          <w:ilvl w:val="0"/>
          <w:numId w:val="1"/>
        </w:numPr>
        <w:rPr>
          <w:rFonts w:cstheme="majorBidi"/>
          <w:b/>
          <w:bCs/>
          <w:color w:val="000000" w:themeColor="text1"/>
          <w:sz w:val="24"/>
          <w:szCs w:val="24"/>
        </w:rPr>
      </w:pPr>
      <w:proofErr w:type="gramStart"/>
      <w:r w:rsidRPr="00B9568C">
        <w:rPr>
          <w:iCs/>
          <w:color w:val="000000"/>
        </w:rPr>
        <w:t>Total</w:t>
      </w:r>
      <w:proofErr w:type="gramEnd"/>
      <w:r w:rsidRPr="00B9568C">
        <w:rPr>
          <w:iCs/>
          <w:color w:val="000000"/>
        </w:rPr>
        <w:t xml:space="preserve"> of $199,418,424 awarded in the FY 2021 IDEA Part B State Allocation Table for Section 611. ARP funds, administration costs, and other set-aside were excluded from the allocation leaving a total of $143,030,342 that was allocated to districts.</w:t>
      </w:r>
    </w:p>
    <w:p w14:paraId="5B390ADD" w14:textId="532F0928" w:rsidR="00F6790F" w:rsidRPr="00F6790F" w:rsidRDefault="00F6790F" w:rsidP="00F6790F">
      <w:pPr>
        <w:pBdr>
          <w:bottom w:val="single" w:sz="12" w:space="0" w:color="2F5496" w:themeColor="accent1" w:themeShade="BF"/>
        </w:pBdr>
        <w:spacing w:after="0"/>
        <w:outlineLvl w:val="0"/>
        <w:rPr>
          <w:rFonts w:cstheme="majorBidi"/>
          <w:b/>
          <w:bCs/>
          <w:color w:val="000000" w:themeColor="text1"/>
          <w:sz w:val="24"/>
          <w:szCs w:val="24"/>
        </w:rPr>
      </w:pPr>
      <w:r>
        <w:rPr>
          <w:rFonts w:cstheme="majorBidi"/>
          <w:b/>
          <w:bCs/>
          <w:color w:val="000000" w:themeColor="text1"/>
          <w:sz w:val="24"/>
          <w:szCs w:val="24"/>
        </w:rPr>
        <w:lastRenderedPageBreak/>
        <w:t>Oregon</w:t>
      </w:r>
    </w:p>
    <w:p w14:paraId="51331010" w14:textId="58B9A952" w:rsidR="00CF6EAB" w:rsidRPr="00CF6EAB" w:rsidRDefault="00CF6EAB" w:rsidP="00CF6EAB">
      <w:pPr>
        <w:spacing w:after="0"/>
        <w:rPr>
          <w:rFonts w:asciiTheme="minorHAnsi" w:eastAsiaTheme="minorHAnsi" w:hAnsiTheme="minorHAnsi"/>
        </w:rPr>
      </w:pPr>
      <w:r>
        <w:rPr>
          <w:rFonts w:eastAsiaTheme="minorEastAsia" w:cstheme="minorHAnsi"/>
        </w:rPr>
        <w:t>-</w:t>
      </w:r>
      <w:r w:rsidRPr="00E52DBE">
        <w:rPr>
          <w:rFonts w:eastAsiaTheme="minorEastAsia" w:cstheme="minorHAnsi"/>
        </w:rPr>
        <w:t xml:space="preserve"> The State provided the following comment(s) regarding their data submission:</w:t>
      </w:r>
    </w:p>
    <w:p w14:paraId="7CA0A498" w14:textId="0202B690" w:rsidR="00A9793F" w:rsidRPr="00282B27" w:rsidRDefault="00A9793F" w:rsidP="00A9793F">
      <w:pPr>
        <w:pStyle w:val="ListParagraph"/>
        <w:numPr>
          <w:ilvl w:val="0"/>
          <w:numId w:val="1"/>
        </w:numPr>
        <w:rPr>
          <w:iCs/>
          <w:color w:val="000000"/>
        </w:rPr>
      </w:pPr>
      <w:r w:rsidRPr="00A9793F">
        <w:rPr>
          <w:iCs/>
          <w:color w:val="000000"/>
        </w:rPr>
        <w:t xml:space="preserve">Column A2A [Total LEA/ESA allocation for Section 611 of IDEA FFY 2020 ($)] = 0 Inquiry: Diamond SD 7, Double O, </w:t>
      </w:r>
      <w:proofErr w:type="spellStart"/>
      <w:r w:rsidRPr="00A9793F">
        <w:rPr>
          <w:iCs/>
          <w:color w:val="000000"/>
        </w:rPr>
        <w:t>Drewsey</w:t>
      </w:r>
      <w:proofErr w:type="spellEnd"/>
      <w:r w:rsidRPr="00A9793F">
        <w:rPr>
          <w:iCs/>
          <w:color w:val="000000"/>
        </w:rPr>
        <w:t xml:space="preserve"> SD 13, </w:t>
      </w:r>
      <w:proofErr w:type="spellStart"/>
      <w:r w:rsidRPr="00A9793F">
        <w:rPr>
          <w:iCs/>
          <w:color w:val="000000"/>
        </w:rPr>
        <w:t>Frenchglen</w:t>
      </w:r>
      <w:proofErr w:type="spellEnd"/>
      <w:r w:rsidRPr="00A9793F">
        <w:rPr>
          <w:iCs/>
          <w:color w:val="000000"/>
        </w:rPr>
        <w:t xml:space="preserve"> SD 16, Pine Creek SD 5, South Harney SD 33, and </w:t>
      </w:r>
      <w:proofErr w:type="spellStart"/>
      <w:r w:rsidRPr="00A9793F">
        <w:rPr>
          <w:iCs/>
          <w:color w:val="000000"/>
        </w:rPr>
        <w:t>Suntex</w:t>
      </w:r>
      <w:proofErr w:type="spellEnd"/>
      <w:r w:rsidRPr="00A9793F">
        <w:rPr>
          <w:iCs/>
          <w:color w:val="000000"/>
        </w:rPr>
        <w:t xml:space="preserve"> indicated that they did not want the IDEA Funds. Funds were allocated to these LEAs; however, they opted to waive their funds. Therefore, funds were redistributed.</w:t>
      </w:r>
    </w:p>
    <w:p w14:paraId="58A9DA34" w14:textId="0EBC55FD" w:rsidR="00F6790F" w:rsidRDefault="008E26E7" w:rsidP="00282B27">
      <w:pPr>
        <w:pStyle w:val="ListParagraph"/>
        <w:numPr>
          <w:ilvl w:val="0"/>
          <w:numId w:val="1"/>
        </w:numPr>
        <w:rPr>
          <w:iCs/>
          <w:color w:val="000000"/>
        </w:rPr>
      </w:pPr>
      <w:r w:rsidRPr="008E26E7">
        <w:rPr>
          <w:iCs/>
          <w:color w:val="000000"/>
        </w:rPr>
        <w:t>A3B [Total LEA/ESA allocation for Section 619 of IDEA FFY 2021 ($)] = 0 Inquiry: Harney County Union High SD 1J, Oregon Department of Education (ODE) Youth Correction Education Programs (YCEP) and Juvenile Detention Education Programs (JDEP), and Oregon Department of Corrections do not serve students age</w:t>
      </w:r>
      <w:r w:rsidR="000431B8">
        <w:rPr>
          <w:iCs/>
          <w:color w:val="000000"/>
        </w:rPr>
        <w:t>s</w:t>
      </w:r>
      <w:r w:rsidRPr="008E26E7">
        <w:rPr>
          <w:iCs/>
          <w:color w:val="000000"/>
        </w:rPr>
        <w:t xml:space="preserve"> 5 or younger.</w:t>
      </w:r>
    </w:p>
    <w:p w14:paraId="4A7C1C98" w14:textId="0F87BDEA" w:rsidR="00A9793F" w:rsidRDefault="008E26E7" w:rsidP="00282B27">
      <w:pPr>
        <w:pStyle w:val="ListParagraph"/>
        <w:numPr>
          <w:ilvl w:val="0"/>
          <w:numId w:val="1"/>
        </w:numPr>
        <w:rPr>
          <w:iCs/>
          <w:color w:val="000000"/>
        </w:rPr>
      </w:pPr>
      <w:r w:rsidRPr="008E26E7">
        <w:rPr>
          <w:iCs/>
          <w:color w:val="000000"/>
        </w:rPr>
        <w:t xml:space="preserve">C2A = Yes and |A5 - C2B| is &gt;= $10 (i.e., [Required CEIS Was the LEA/ESA required to use 15% of funds for CEIS due to significant disproportionality in SY 2021-22? (Y/N)] = Yes and [15% of the total LEA/ESA allocations for Section 611 and 619 of IDEA for FFY 2021 ($)] - [Required CEIS Amount reserved for required CEIS in the LEA/ESA in SY 2021-22 ($)] is &gt;= $10) Inquiry: Ashland SD 5, Astoria SD 1, Banks SD 13, Beaverton SD 48J, Centennial SD 28J, Hermiston SD 8, Jefferson SD 14J, Mt. Angel SD 91, Tigard-Tualatin SD 23J did not expend 15% of funds for CEIS. </w:t>
      </w:r>
      <w:r w:rsidR="006E066A">
        <w:rPr>
          <w:iCs/>
          <w:color w:val="000000"/>
        </w:rPr>
        <w:t xml:space="preserve">ODE </w:t>
      </w:r>
      <w:r w:rsidRPr="008E26E7">
        <w:rPr>
          <w:iCs/>
          <w:color w:val="000000"/>
        </w:rPr>
        <w:t>executive leadership waived this requirement. Hermiston SD 8 elected to use a portion of their 15%.</w:t>
      </w:r>
    </w:p>
    <w:p w14:paraId="559E9453" w14:textId="658D85C2" w:rsidR="00A9793F" w:rsidRDefault="008E26E7" w:rsidP="00282B27">
      <w:pPr>
        <w:pStyle w:val="ListParagraph"/>
        <w:numPr>
          <w:ilvl w:val="0"/>
          <w:numId w:val="1"/>
        </w:numPr>
        <w:rPr>
          <w:iCs/>
          <w:color w:val="000000"/>
        </w:rPr>
      </w:pPr>
      <w:r w:rsidRPr="008E26E7">
        <w:rPr>
          <w:iCs/>
          <w:color w:val="000000"/>
        </w:rPr>
        <w:t xml:space="preserve">C2A [Required CEIS Was the LEA/ESA required to use 15% of funds for CEIS due to significant disproportionality in SY 2021-22? (Y/N)] = Yes and C2B [Required CEIS Amount reserved for required CEIS in the LEA/ESA in SY 2021-22 ($)] = 0, NA or M Inquiry: Ashland SD 5, Astoria SD 1, Banks SD 13, Beaverton SD 48J, Centennial SD 28J, Jefferson SD 14J, Mt. Angel SD 91, Tigard-Tualatin SD 23J did not expend 15% of funds for CEIS. </w:t>
      </w:r>
      <w:r w:rsidR="00E16468">
        <w:rPr>
          <w:iCs/>
          <w:color w:val="000000"/>
        </w:rPr>
        <w:t>ODE</w:t>
      </w:r>
      <w:r w:rsidRPr="008E26E7">
        <w:rPr>
          <w:iCs/>
          <w:color w:val="000000"/>
        </w:rPr>
        <w:t xml:space="preserve"> executive leadership waived this requirement.</w:t>
      </w:r>
    </w:p>
    <w:p w14:paraId="6CB15681" w14:textId="015155D2" w:rsidR="00A9793F" w:rsidRPr="003E5857" w:rsidRDefault="008E26E7" w:rsidP="00CB1CD5">
      <w:pPr>
        <w:pStyle w:val="ListParagraph"/>
        <w:numPr>
          <w:ilvl w:val="0"/>
          <w:numId w:val="1"/>
        </w:numPr>
        <w:rPr>
          <w:iCs/>
          <w:color w:val="000000"/>
        </w:rPr>
      </w:pPr>
      <w:r w:rsidRPr="008E26E7">
        <w:rPr>
          <w:iCs/>
          <w:color w:val="000000"/>
        </w:rPr>
        <w:t>This data note is to provide clarity and context regarding ODE's decision-making process related to the identification of significant disproportionality and subsequent requirement for CCEIS. In 2021, ODE recognized that the methodology for identifying significant disproportionality had not been accurately established, as district/partner input regarding the definition of reasonable progress had not been actively sought. This led to a circumstance where ODE encountered difficulties in accurately discerning any school district as having significant disproportionality, prompting the necessity for ODE to revisit and enhance its identification methodology.</w:t>
      </w:r>
      <w:r w:rsidR="00CB1CD5" w:rsidRPr="00CB1CD5">
        <w:rPr>
          <w:iCs/>
          <w:color w:val="000000"/>
        </w:rPr>
        <w:t xml:space="preserve"> </w:t>
      </w:r>
      <w:r w:rsidR="00CB1CD5" w:rsidRPr="00E32F8F">
        <w:rPr>
          <w:iCs/>
          <w:color w:val="000000"/>
        </w:rPr>
        <w:t xml:space="preserve">Similarly, ODE holds a strong belief in the considerable value of the significant disproportionality process </w:t>
      </w:r>
      <w:proofErr w:type="gramStart"/>
      <w:r w:rsidR="00CB1CD5" w:rsidRPr="00E32F8F">
        <w:rPr>
          <w:iCs/>
          <w:color w:val="000000"/>
        </w:rPr>
        <w:t>as a means to</w:t>
      </w:r>
      <w:proofErr w:type="gramEnd"/>
      <w:r w:rsidR="00CB1CD5" w:rsidRPr="00E32F8F">
        <w:rPr>
          <w:iCs/>
          <w:color w:val="000000"/>
        </w:rPr>
        <w:t xml:space="preserve"> promote equity in special education. Consequently, it was imperative to us that, to the best of our ability, Oregon </w:t>
      </w:r>
      <w:proofErr w:type="gramStart"/>
      <w:r w:rsidR="00CB1CD5" w:rsidRPr="00E32F8F">
        <w:rPr>
          <w:iCs/>
          <w:color w:val="000000"/>
        </w:rPr>
        <w:t>take action</w:t>
      </w:r>
      <w:proofErr w:type="gramEnd"/>
      <w:r w:rsidR="00CB1CD5" w:rsidRPr="00E32F8F">
        <w:rPr>
          <w:iCs/>
          <w:color w:val="000000"/>
        </w:rPr>
        <w:t xml:space="preserve"> based on the accessible data, utilizing the existing procedures whenever feasible. However, due to the absence of information about a district's reasonable progress, ODE found itself unable to pinpoint instances of significant disproportionality in the designated districts that were flagged. Consequently, we proposed that these nine districts allocate 15% of their IDEA funding towards optional </w:t>
      </w:r>
      <w:r w:rsidR="009F6ECA">
        <w:rPr>
          <w:iCs/>
          <w:color w:val="000000"/>
        </w:rPr>
        <w:t>CEIS</w:t>
      </w:r>
      <w:r w:rsidR="00CB1CD5" w:rsidRPr="00E32F8F">
        <w:rPr>
          <w:iCs/>
          <w:color w:val="000000"/>
        </w:rPr>
        <w:t xml:space="preserve">, while not making it mandatory. Moreover, we extended an offer of technical support to each flagged </w:t>
      </w:r>
      <w:r w:rsidR="00CB1CD5">
        <w:rPr>
          <w:iCs/>
          <w:color w:val="000000"/>
        </w:rPr>
        <w:t>SD</w:t>
      </w:r>
      <w:r w:rsidR="00CB1CD5" w:rsidRPr="00E32F8F">
        <w:rPr>
          <w:iCs/>
          <w:color w:val="000000"/>
        </w:rPr>
        <w:t xml:space="preserve"> and advised them to undertake comprehensive root cause analyses, and if applicable, to revise their policies, approaches, and protocols.</w:t>
      </w:r>
      <w:r w:rsidR="00CB1CD5" w:rsidRPr="00CB1CD5">
        <w:rPr>
          <w:iCs/>
          <w:color w:val="000000"/>
        </w:rPr>
        <w:t xml:space="preserve"> </w:t>
      </w:r>
      <w:r w:rsidR="00CB1CD5" w:rsidRPr="00E32F8F">
        <w:rPr>
          <w:iCs/>
          <w:color w:val="000000"/>
        </w:rPr>
        <w:t>Upon realizing that there were concerns with the identification methodology for significant disproportionality, ODE completed community engagement processes necessary to determine an appropriate identification methodology for significant disproportionality. Oregon has appropriately revised its identification procedures and is now fully implementing the significant disproportionality process as required under the IDEA.</w:t>
      </w:r>
    </w:p>
    <w:p w14:paraId="185ACB6C" w14:textId="205A37A7" w:rsidR="006C2D01" w:rsidRPr="000959BA" w:rsidRDefault="006C2D01" w:rsidP="00CB1CD5">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lastRenderedPageBreak/>
        <w:t>Pennsylvania</w:t>
      </w:r>
    </w:p>
    <w:p w14:paraId="2D206BDC" w14:textId="2C9F78F9" w:rsidR="00CF6EAB" w:rsidRPr="00CF6EAB" w:rsidRDefault="00CF6EAB" w:rsidP="00CF6EAB">
      <w:pPr>
        <w:spacing w:after="0"/>
      </w:pPr>
      <w:r>
        <w:t xml:space="preserve">- </w:t>
      </w:r>
      <w:r w:rsidRPr="00E52DBE">
        <w:rPr>
          <w:rFonts w:eastAsiaTheme="minorEastAsia" w:cstheme="minorHAnsi"/>
        </w:rPr>
        <w:t>The State provided the following comment(s) regarding their data submission:</w:t>
      </w:r>
    </w:p>
    <w:p w14:paraId="790E2D14" w14:textId="54E9E8DA" w:rsidR="00B26CC4" w:rsidRPr="00282B27" w:rsidRDefault="0061747F" w:rsidP="00B26CC4">
      <w:pPr>
        <w:pStyle w:val="ListParagraph"/>
        <w:numPr>
          <w:ilvl w:val="0"/>
          <w:numId w:val="1"/>
        </w:numPr>
        <w:rPr>
          <w:iCs/>
          <w:color w:val="000000"/>
        </w:rPr>
      </w:pPr>
      <w:r w:rsidRPr="0061747F">
        <w:rPr>
          <w:iCs/>
          <w:color w:val="000000"/>
        </w:rPr>
        <w:t>Warning: Total LEA/ESA allocations for Section 611 FFY 2020 (A2A</w:t>
      </w:r>
      <w:r w:rsidR="00A93B2F">
        <w:rPr>
          <w:iCs/>
          <w:color w:val="000000"/>
        </w:rPr>
        <w:t>)</w:t>
      </w:r>
      <w:r w:rsidRPr="0061747F">
        <w:rPr>
          <w:iCs/>
          <w:color w:val="000000"/>
        </w:rPr>
        <w:t xml:space="preserve"> contains a zero or 'NA' and update flag is not 3</w:t>
      </w:r>
      <w:r w:rsidR="008F2C5B">
        <w:rPr>
          <w:iCs/>
          <w:color w:val="000000"/>
        </w:rPr>
        <w:t xml:space="preserve"> (i.e., New LEA/ESA)</w:t>
      </w:r>
      <w:r w:rsidRPr="0061747F">
        <w:rPr>
          <w:iCs/>
          <w:color w:val="000000"/>
        </w:rPr>
        <w:t>:</w:t>
      </w:r>
    </w:p>
    <w:p w14:paraId="7FA2F1C8" w14:textId="6E1210BF" w:rsidR="006C2D01" w:rsidRDefault="0061747F" w:rsidP="003E5857">
      <w:pPr>
        <w:pStyle w:val="ListParagraph"/>
        <w:numPr>
          <w:ilvl w:val="1"/>
          <w:numId w:val="1"/>
        </w:numPr>
        <w:ind w:left="1080"/>
        <w:rPr>
          <w:iCs/>
          <w:color w:val="000000"/>
        </w:rPr>
      </w:pPr>
      <w:r w:rsidRPr="0061747F">
        <w:rPr>
          <w:iCs/>
          <w:color w:val="000000"/>
        </w:rPr>
        <w:t xml:space="preserve">The Bryn </w:t>
      </w:r>
      <w:proofErr w:type="spellStart"/>
      <w:r w:rsidRPr="0061747F">
        <w:rPr>
          <w:iCs/>
          <w:color w:val="000000"/>
        </w:rPr>
        <w:t>Athyn</w:t>
      </w:r>
      <w:proofErr w:type="spellEnd"/>
      <w:r w:rsidRPr="0061747F">
        <w:rPr>
          <w:iCs/>
          <w:color w:val="000000"/>
        </w:rPr>
        <w:t xml:space="preserve"> SD, NCESID 4204090, reported as NA in (A2A) did not have any eligible school age children in FFY 2020.</w:t>
      </w:r>
    </w:p>
    <w:p w14:paraId="305BA038" w14:textId="31ABF3C7" w:rsidR="0061747F" w:rsidRDefault="0043656D" w:rsidP="00282B27">
      <w:pPr>
        <w:pStyle w:val="ListParagraph"/>
        <w:numPr>
          <w:ilvl w:val="0"/>
          <w:numId w:val="1"/>
        </w:numPr>
        <w:rPr>
          <w:iCs/>
          <w:color w:val="000000"/>
        </w:rPr>
      </w:pPr>
      <w:r w:rsidRPr="0043656D">
        <w:rPr>
          <w:iCs/>
          <w:color w:val="000000"/>
        </w:rPr>
        <w:t>Warning: Total LEA/ESA allocations for Section 611 FFY 2021, SY</w:t>
      </w:r>
      <w:r w:rsidR="00D92D1B">
        <w:rPr>
          <w:iCs/>
          <w:color w:val="000000"/>
        </w:rPr>
        <w:t xml:space="preserve"> </w:t>
      </w:r>
      <w:r w:rsidRPr="0043656D">
        <w:rPr>
          <w:iCs/>
          <w:color w:val="000000"/>
        </w:rPr>
        <w:t>2021-22 (A2B) contains a zero or 'NA':</w:t>
      </w:r>
    </w:p>
    <w:p w14:paraId="712AEE8E" w14:textId="77777777" w:rsidR="00055C80" w:rsidRDefault="00686CE6">
      <w:pPr>
        <w:pStyle w:val="ListParagraph"/>
        <w:numPr>
          <w:ilvl w:val="1"/>
          <w:numId w:val="1"/>
        </w:numPr>
        <w:ind w:left="1080"/>
        <w:rPr>
          <w:iCs/>
          <w:color w:val="000000"/>
        </w:rPr>
      </w:pPr>
      <w:r w:rsidRPr="00686CE6">
        <w:rPr>
          <w:iCs/>
          <w:color w:val="000000"/>
        </w:rPr>
        <w:t>The following LEAs, identified by NCESID, are charter schools that were closed and not in business in FFY 2021, SY 2021-22: 4200848,</w:t>
      </w:r>
      <w:r w:rsidR="00805A7E">
        <w:rPr>
          <w:iCs/>
          <w:color w:val="000000"/>
        </w:rPr>
        <w:t xml:space="preserve"> </w:t>
      </w:r>
      <w:r w:rsidRPr="00686CE6">
        <w:rPr>
          <w:iCs/>
          <w:color w:val="000000"/>
        </w:rPr>
        <w:t>4200053,</w:t>
      </w:r>
      <w:r w:rsidR="00805A7E">
        <w:rPr>
          <w:iCs/>
          <w:color w:val="000000"/>
        </w:rPr>
        <w:t xml:space="preserve"> </w:t>
      </w:r>
      <w:r w:rsidRPr="00686CE6">
        <w:rPr>
          <w:iCs/>
          <w:color w:val="000000"/>
        </w:rPr>
        <w:t xml:space="preserve">4200815. </w:t>
      </w:r>
    </w:p>
    <w:p w14:paraId="559F4FD4" w14:textId="706516DC" w:rsidR="0061747F" w:rsidRDefault="00686CE6" w:rsidP="003E5857">
      <w:pPr>
        <w:pStyle w:val="ListParagraph"/>
        <w:numPr>
          <w:ilvl w:val="1"/>
          <w:numId w:val="1"/>
        </w:numPr>
        <w:ind w:left="1080"/>
        <w:rPr>
          <w:iCs/>
          <w:color w:val="000000"/>
        </w:rPr>
      </w:pPr>
      <w:r w:rsidRPr="00686CE6">
        <w:rPr>
          <w:iCs/>
          <w:color w:val="000000"/>
        </w:rPr>
        <w:t xml:space="preserve">The Bryn </w:t>
      </w:r>
      <w:proofErr w:type="spellStart"/>
      <w:r w:rsidRPr="00686CE6">
        <w:rPr>
          <w:iCs/>
          <w:color w:val="000000"/>
        </w:rPr>
        <w:t>Athyn</w:t>
      </w:r>
      <w:proofErr w:type="spellEnd"/>
      <w:r w:rsidRPr="00686CE6">
        <w:rPr>
          <w:iCs/>
          <w:color w:val="000000"/>
        </w:rPr>
        <w:t xml:space="preserve"> SD, NCESID 4204090, reported as NA in (A2B) did not have any eligible school age children in FFY 2021.</w:t>
      </w:r>
    </w:p>
    <w:p w14:paraId="3DC62410" w14:textId="0BFC6E20" w:rsidR="0061747F" w:rsidRDefault="00584278" w:rsidP="00282B27">
      <w:pPr>
        <w:pStyle w:val="ListParagraph"/>
        <w:numPr>
          <w:ilvl w:val="0"/>
          <w:numId w:val="1"/>
        </w:numPr>
        <w:rPr>
          <w:iCs/>
          <w:color w:val="000000"/>
        </w:rPr>
      </w:pPr>
      <w:r w:rsidRPr="00584278">
        <w:rPr>
          <w:iCs/>
          <w:color w:val="000000"/>
        </w:rPr>
        <w:t>Warning: Total LEA/ESA allocations for Section 619 FFY 2021 (A3B) contains a zero or 'NA':</w:t>
      </w:r>
    </w:p>
    <w:p w14:paraId="324BC98C" w14:textId="77777777" w:rsidR="00055C80" w:rsidRDefault="00584278" w:rsidP="00055C80">
      <w:pPr>
        <w:pStyle w:val="ListParagraph"/>
        <w:numPr>
          <w:ilvl w:val="1"/>
          <w:numId w:val="1"/>
        </w:numPr>
        <w:rPr>
          <w:iCs/>
          <w:color w:val="000000"/>
        </w:rPr>
      </w:pPr>
      <w:r w:rsidRPr="00584278">
        <w:rPr>
          <w:iCs/>
          <w:color w:val="000000"/>
        </w:rPr>
        <w:t>The following LEAs, identified by NCESID, are charter schools that were closed and not in business in FFY 2021, SY 2021-22: 4200848,</w:t>
      </w:r>
      <w:r w:rsidR="00805A7E">
        <w:rPr>
          <w:iCs/>
          <w:color w:val="000000"/>
        </w:rPr>
        <w:t xml:space="preserve"> </w:t>
      </w:r>
      <w:r w:rsidRPr="00584278">
        <w:rPr>
          <w:iCs/>
          <w:color w:val="000000"/>
        </w:rPr>
        <w:t>4200053,</w:t>
      </w:r>
      <w:r w:rsidR="00805A7E">
        <w:rPr>
          <w:iCs/>
          <w:color w:val="000000"/>
        </w:rPr>
        <w:t xml:space="preserve"> </w:t>
      </w:r>
      <w:r w:rsidRPr="00584278">
        <w:rPr>
          <w:iCs/>
          <w:color w:val="000000"/>
        </w:rPr>
        <w:t xml:space="preserve">4200815. </w:t>
      </w:r>
    </w:p>
    <w:p w14:paraId="3DA24CF5" w14:textId="6E197B2B" w:rsidR="00055C80" w:rsidRDefault="00584278" w:rsidP="00055C80">
      <w:pPr>
        <w:pStyle w:val="ListParagraph"/>
        <w:numPr>
          <w:ilvl w:val="1"/>
          <w:numId w:val="1"/>
        </w:numPr>
        <w:rPr>
          <w:iCs/>
          <w:color w:val="000000"/>
        </w:rPr>
      </w:pPr>
      <w:r w:rsidRPr="00584278">
        <w:rPr>
          <w:iCs/>
          <w:color w:val="000000"/>
        </w:rPr>
        <w:t>The following LEA</w:t>
      </w:r>
      <w:r w:rsidR="00491FAB">
        <w:rPr>
          <w:iCs/>
          <w:color w:val="000000"/>
        </w:rPr>
        <w:t>s</w:t>
      </w:r>
      <w:r w:rsidRPr="00584278">
        <w:rPr>
          <w:iCs/>
          <w:color w:val="000000"/>
        </w:rPr>
        <w:t xml:space="preserve">, identified by NCESID, data </w:t>
      </w:r>
      <w:proofErr w:type="gramStart"/>
      <w:r w:rsidRPr="00584278">
        <w:rPr>
          <w:iCs/>
          <w:color w:val="000000"/>
        </w:rPr>
        <w:t>is</w:t>
      </w:r>
      <w:proofErr w:type="gramEnd"/>
      <w:r w:rsidRPr="00584278">
        <w:rPr>
          <w:iCs/>
          <w:color w:val="000000"/>
        </w:rPr>
        <w:t xml:space="preserve"> not available for determination in FFY 2021, SY 2021-22: 4205860. </w:t>
      </w:r>
    </w:p>
    <w:p w14:paraId="319733BE" w14:textId="20E2F373" w:rsidR="0061747F" w:rsidRDefault="00584278" w:rsidP="003E5857">
      <w:pPr>
        <w:pStyle w:val="ListParagraph"/>
        <w:numPr>
          <w:ilvl w:val="1"/>
          <w:numId w:val="1"/>
        </w:numPr>
        <w:rPr>
          <w:iCs/>
          <w:color w:val="000000"/>
        </w:rPr>
      </w:pPr>
      <w:r w:rsidRPr="00584278">
        <w:rPr>
          <w:iCs/>
          <w:color w:val="000000"/>
        </w:rPr>
        <w:t>The remaining school districts/charter schools reported as NA did not have any eligible pre-school children in FFY 2021, SY 2021-22.</w:t>
      </w:r>
    </w:p>
    <w:p w14:paraId="7F720A3E" w14:textId="68A4EDB4" w:rsidR="0061747F" w:rsidRDefault="00584278" w:rsidP="00282B27">
      <w:pPr>
        <w:pStyle w:val="ListParagraph"/>
        <w:numPr>
          <w:ilvl w:val="0"/>
          <w:numId w:val="1"/>
        </w:numPr>
        <w:rPr>
          <w:iCs/>
          <w:color w:val="000000"/>
        </w:rPr>
      </w:pPr>
      <w:r w:rsidRPr="00584278">
        <w:rPr>
          <w:iCs/>
          <w:color w:val="000000"/>
        </w:rPr>
        <w:t>Warning: Value entered for “Did the LEA/ESA voluntarily use up to 15% of IDEA 611 and 619 funds for CEIS in SY 2021-22?” (C3A) not equal to ‘0,’ ‘1,’ or ‘M’:</w:t>
      </w:r>
    </w:p>
    <w:p w14:paraId="7DDA00C1" w14:textId="1A3FF1B4" w:rsidR="0061747F" w:rsidRPr="00926981" w:rsidRDefault="00926981" w:rsidP="003E5857">
      <w:pPr>
        <w:pStyle w:val="ListParagraph"/>
        <w:numPr>
          <w:ilvl w:val="1"/>
          <w:numId w:val="1"/>
        </w:numPr>
        <w:ind w:left="1080"/>
        <w:rPr>
          <w:iCs/>
          <w:color w:val="000000"/>
        </w:rPr>
      </w:pPr>
      <w:r w:rsidRPr="00926981">
        <w:rPr>
          <w:iCs/>
          <w:color w:val="000000"/>
        </w:rPr>
        <w:t>The following LEAs, identified by NCESID, are charter schools that were closed and not in business in FFY 2021: 4200848,</w:t>
      </w:r>
      <w:r w:rsidR="00805A7E">
        <w:rPr>
          <w:iCs/>
          <w:color w:val="000000"/>
        </w:rPr>
        <w:t xml:space="preserve"> </w:t>
      </w:r>
      <w:r w:rsidRPr="00926981">
        <w:rPr>
          <w:iCs/>
          <w:color w:val="000000"/>
        </w:rPr>
        <w:t>4200053,</w:t>
      </w:r>
      <w:r w:rsidR="00805A7E">
        <w:rPr>
          <w:iCs/>
          <w:color w:val="000000"/>
        </w:rPr>
        <w:t xml:space="preserve"> </w:t>
      </w:r>
      <w:r w:rsidRPr="00926981">
        <w:rPr>
          <w:iCs/>
          <w:color w:val="000000"/>
        </w:rPr>
        <w:t>4200815.</w:t>
      </w:r>
    </w:p>
    <w:p w14:paraId="7AF5F0FE" w14:textId="3CFC0C29" w:rsidR="006C2D01" w:rsidRPr="000959BA" w:rsidRDefault="006C2D01" w:rsidP="006C2D01">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Rhode Island</w:t>
      </w:r>
    </w:p>
    <w:p w14:paraId="4436967C" w14:textId="77777777" w:rsidR="00CF6EAB" w:rsidRPr="00E52DBE" w:rsidRDefault="00CF6EAB"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511E62E9" w14:textId="335ECF8E" w:rsidR="007E134A" w:rsidRDefault="00585BAA" w:rsidP="00585BAA">
      <w:pPr>
        <w:pStyle w:val="ListParagraph"/>
        <w:numPr>
          <w:ilvl w:val="0"/>
          <w:numId w:val="1"/>
        </w:numPr>
        <w:rPr>
          <w:iCs/>
          <w:color w:val="000000"/>
        </w:rPr>
      </w:pPr>
      <w:r w:rsidRPr="00585BAA">
        <w:rPr>
          <w:iCs/>
          <w:color w:val="000000"/>
        </w:rPr>
        <w:t>Department of Corrections (DOC) is not a traditional LEA and does not qualify as an elementary or secondary school. Participation in educational programs is not compulsory for inmates (i.e., required for all) as a traditional LEA. For inmates who chose to participate in educational programming,</w:t>
      </w:r>
      <w:r w:rsidR="00BA1C81">
        <w:rPr>
          <w:iCs/>
          <w:color w:val="000000"/>
        </w:rPr>
        <w:t xml:space="preserve"> and</w:t>
      </w:r>
      <w:r w:rsidRPr="00585BAA">
        <w:rPr>
          <w:iCs/>
          <w:color w:val="000000"/>
        </w:rPr>
        <w:t xml:space="preserve"> qualify</w:t>
      </w:r>
      <w:r w:rsidR="00BA1C81">
        <w:rPr>
          <w:iCs/>
          <w:color w:val="000000"/>
        </w:rPr>
        <w:t>,</w:t>
      </w:r>
      <w:r w:rsidRPr="00585BAA">
        <w:rPr>
          <w:iCs/>
          <w:color w:val="000000"/>
        </w:rPr>
        <w:t xml:space="preserve"> receive </w:t>
      </w:r>
      <w:proofErr w:type="gramStart"/>
      <w:r w:rsidRPr="00585BAA">
        <w:rPr>
          <w:iCs/>
          <w:color w:val="000000"/>
        </w:rPr>
        <w:t>all of</w:t>
      </w:r>
      <w:proofErr w:type="gramEnd"/>
      <w:r w:rsidRPr="00585BAA">
        <w:rPr>
          <w:iCs/>
          <w:color w:val="000000"/>
        </w:rPr>
        <w:t xml:space="preserve"> the protections and entitlements under IDEA. The DOC has a small number of students ages 18-22 receiving special education services. Performance on State Performance Plan (SPP) Indicators cannot be determined due to the low n</w:t>
      </w:r>
      <w:r w:rsidR="004E302F">
        <w:rPr>
          <w:iCs/>
          <w:color w:val="000000"/>
        </w:rPr>
        <w:t>umber</w:t>
      </w:r>
      <w:r w:rsidR="00BA1C81">
        <w:rPr>
          <w:iCs/>
          <w:color w:val="000000"/>
        </w:rPr>
        <w:t>;</w:t>
      </w:r>
      <w:r w:rsidRPr="00585BAA">
        <w:rPr>
          <w:iCs/>
          <w:color w:val="000000"/>
        </w:rPr>
        <w:t xml:space="preserve"> however, the SEA monitors compliance for IDEA in the DOC. </w:t>
      </w:r>
    </w:p>
    <w:p w14:paraId="381CB859" w14:textId="77777777" w:rsidR="007E134A" w:rsidRDefault="00585BAA" w:rsidP="00585BAA">
      <w:pPr>
        <w:pStyle w:val="ListParagraph"/>
        <w:numPr>
          <w:ilvl w:val="0"/>
          <w:numId w:val="1"/>
        </w:numPr>
        <w:rPr>
          <w:iCs/>
          <w:color w:val="000000"/>
        </w:rPr>
      </w:pPr>
      <w:r w:rsidRPr="00585BAA">
        <w:rPr>
          <w:iCs/>
          <w:color w:val="000000"/>
        </w:rPr>
        <w:t>Dep</w:t>
      </w:r>
      <w:r w:rsidR="000C54B2">
        <w:rPr>
          <w:iCs/>
          <w:color w:val="000000"/>
        </w:rPr>
        <w:t>artmen</w:t>
      </w:r>
      <w:r w:rsidRPr="00585BAA">
        <w:rPr>
          <w:iCs/>
          <w:color w:val="000000"/>
        </w:rPr>
        <w:t>t</w:t>
      </w:r>
      <w:r w:rsidR="00F478B7">
        <w:rPr>
          <w:iCs/>
          <w:color w:val="000000"/>
        </w:rPr>
        <w:t xml:space="preserve"> </w:t>
      </w:r>
      <w:r w:rsidRPr="00585BAA">
        <w:rPr>
          <w:iCs/>
          <w:color w:val="000000"/>
        </w:rPr>
        <w:t xml:space="preserve">of Children, Youth and Families (DCYF) </w:t>
      </w:r>
      <w:proofErr w:type="gramStart"/>
      <w:r w:rsidRPr="00585BAA">
        <w:rPr>
          <w:iCs/>
          <w:color w:val="000000"/>
        </w:rPr>
        <w:t>is</w:t>
      </w:r>
      <w:proofErr w:type="gramEnd"/>
      <w:r w:rsidRPr="00585BAA">
        <w:rPr>
          <w:iCs/>
          <w:color w:val="000000"/>
        </w:rPr>
        <w:t xml:space="preserve"> a limited LEA as well. </w:t>
      </w:r>
    </w:p>
    <w:p w14:paraId="59940690" w14:textId="77777777" w:rsidR="007E134A" w:rsidRDefault="00585BAA" w:rsidP="00585BAA">
      <w:pPr>
        <w:pStyle w:val="ListParagraph"/>
        <w:numPr>
          <w:ilvl w:val="0"/>
          <w:numId w:val="1"/>
        </w:numPr>
        <w:rPr>
          <w:iCs/>
          <w:color w:val="000000"/>
        </w:rPr>
      </w:pPr>
      <w:r w:rsidRPr="00585BAA">
        <w:rPr>
          <w:iCs/>
          <w:color w:val="000000"/>
        </w:rPr>
        <w:t xml:space="preserve">Hope Academy did not have disproportionality in any category for the reporting year but is required to spend funds that were originally determined to be required to spend in FFY 2021 and have not yet been spent. </w:t>
      </w:r>
    </w:p>
    <w:p w14:paraId="311D149A" w14:textId="77777777" w:rsidR="007E134A" w:rsidRDefault="00585BAA" w:rsidP="00585BAA">
      <w:pPr>
        <w:pStyle w:val="ListParagraph"/>
        <w:numPr>
          <w:ilvl w:val="0"/>
          <w:numId w:val="1"/>
        </w:numPr>
        <w:rPr>
          <w:iCs/>
          <w:color w:val="000000"/>
        </w:rPr>
      </w:pPr>
      <w:r w:rsidRPr="00585BAA">
        <w:rPr>
          <w:iCs/>
          <w:color w:val="000000"/>
        </w:rPr>
        <w:t xml:space="preserve">Nuestro Mundo charter and Providence Preparatory Charter are in their 2nd year and are eligible and required to be reported in MOE/CEIS </w:t>
      </w:r>
      <w:proofErr w:type="gramStart"/>
      <w:r w:rsidRPr="00585BAA">
        <w:rPr>
          <w:iCs/>
          <w:color w:val="000000"/>
        </w:rPr>
        <w:t>reporting, but</w:t>
      </w:r>
      <w:proofErr w:type="gramEnd"/>
      <w:r w:rsidRPr="00585BAA">
        <w:rPr>
          <w:iCs/>
          <w:color w:val="000000"/>
        </w:rPr>
        <w:t xml:space="preserve"> were not reported last year as first year charters/LEAs. </w:t>
      </w:r>
    </w:p>
    <w:p w14:paraId="34EEB552" w14:textId="574D51E0" w:rsidR="007E134A" w:rsidRDefault="00FB6900" w:rsidP="00585BAA">
      <w:pPr>
        <w:pStyle w:val="ListParagraph"/>
        <w:numPr>
          <w:ilvl w:val="0"/>
          <w:numId w:val="1"/>
        </w:numPr>
        <w:rPr>
          <w:iCs/>
          <w:color w:val="000000"/>
        </w:rPr>
      </w:pPr>
      <w:r>
        <w:rPr>
          <w:iCs/>
          <w:color w:val="000000"/>
        </w:rPr>
        <w:t>DOC</w:t>
      </w:r>
      <w:r w:rsidR="00585BAA" w:rsidRPr="00585BAA">
        <w:rPr>
          <w:iCs/>
          <w:color w:val="000000"/>
        </w:rPr>
        <w:t xml:space="preserve">, </w:t>
      </w:r>
      <w:r w:rsidR="00A82AA8">
        <w:rPr>
          <w:iCs/>
          <w:color w:val="000000"/>
        </w:rPr>
        <w:t xml:space="preserve">The </w:t>
      </w:r>
      <w:r w:rsidR="00585BAA" w:rsidRPr="00585BAA">
        <w:rPr>
          <w:iCs/>
          <w:color w:val="000000"/>
        </w:rPr>
        <w:t>UCAP</w:t>
      </w:r>
      <w:r w:rsidR="00A82AA8">
        <w:rPr>
          <w:iCs/>
          <w:color w:val="000000"/>
        </w:rPr>
        <w:t xml:space="preserve"> School (UCAP)</w:t>
      </w:r>
      <w:r w:rsidR="00585BAA" w:rsidRPr="00585BAA">
        <w:rPr>
          <w:iCs/>
          <w:color w:val="000000"/>
        </w:rPr>
        <w:t xml:space="preserve">, and </w:t>
      </w:r>
      <w:r w:rsidR="00013BF1">
        <w:rPr>
          <w:iCs/>
          <w:color w:val="000000"/>
        </w:rPr>
        <w:t>Metropolitan (</w:t>
      </w:r>
      <w:r w:rsidR="00585BAA" w:rsidRPr="00585BAA">
        <w:rPr>
          <w:iCs/>
          <w:color w:val="000000"/>
        </w:rPr>
        <w:t>MET</w:t>
      </w:r>
      <w:r w:rsidR="00013BF1">
        <w:rPr>
          <w:iCs/>
          <w:color w:val="000000"/>
        </w:rPr>
        <w:t>)</w:t>
      </w:r>
      <w:r w:rsidR="00585BAA" w:rsidRPr="00585BAA">
        <w:rPr>
          <w:iCs/>
          <w:color w:val="000000"/>
        </w:rPr>
        <w:t xml:space="preserve"> Career Tech</w:t>
      </w:r>
      <w:r w:rsidR="001044B8">
        <w:rPr>
          <w:iCs/>
          <w:color w:val="000000"/>
        </w:rPr>
        <w:t xml:space="preserve"> Center</w:t>
      </w:r>
      <w:r w:rsidR="00585BAA" w:rsidRPr="00585BAA">
        <w:rPr>
          <w:iCs/>
          <w:color w:val="000000"/>
        </w:rPr>
        <w:t xml:space="preserve"> remain outstanding in their MOE compliance test and have been reminded they need to complete this requirement. </w:t>
      </w:r>
    </w:p>
    <w:p w14:paraId="0985E554" w14:textId="4C4AEFAB" w:rsidR="00585BAA" w:rsidRPr="00282B27" w:rsidRDefault="00585BAA" w:rsidP="00585BAA">
      <w:pPr>
        <w:pStyle w:val="ListParagraph"/>
        <w:numPr>
          <w:ilvl w:val="0"/>
          <w:numId w:val="1"/>
        </w:numPr>
        <w:rPr>
          <w:iCs/>
          <w:color w:val="000000"/>
        </w:rPr>
      </w:pPr>
      <w:r w:rsidRPr="00585BAA">
        <w:rPr>
          <w:iCs/>
          <w:color w:val="000000"/>
        </w:rPr>
        <w:t xml:space="preserve">The following LEAs have no IDEA 619 allocations as they are charters that have no preschool children: Davies, Achievement First, </w:t>
      </w:r>
      <w:r w:rsidR="00E37F1A">
        <w:rPr>
          <w:iCs/>
          <w:color w:val="000000"/>
        </w:rPr>
        <w:t>She</w:t>
      </w:r>
      <w:r w:rsidR="000F647B">
        <w:rPr>
          <w:iCs/>
          <w:color w:val="000000"/>
        </w:rPr>
        <w:t>i</w:t>
      </w:r>
      <w:r w:rsidR="00E37F1A">
        <w:rPr>
          <w:iCs/>
          <w:color w:val="000000"/>
        </w:rPr>
        <w:t>la Skip (</w:t>
      </w:r>
      <w:r w:rsidRPr="00585BAA">
        <w:rPr>
          <w:iCs/>
          <w:color w:val="000000"/>
        </w:rPr>
        <w:t>SS</w:t>
      </w:r>
      <w:r w:rsidR="00E37F1A">
        <w:rPr>
          <w:iCs/>
          <w:color w:val="000000"/>
        </w:rPr>
        <w:t>)</w:t>
      </w:r>
      <w:r w:rsidRPr="00585BAA">
        <w:rPr>
          <w:iCs/>
          <w:color w:val="000000"/>
        </w:rPr>
        <w:t xml:space="preserve"> Nowell, Southside, Segue, </w:t>
      </w:r>
      <w:r w:rsidR="00A22363">
        <w:rPr>
          <w:iCs/>
          <w:color w:val="000000"/>
        </w:rPr>
        <w:t>Rhode Island Mayoral Academies (</w:t>
      </w:r>
      <w:r w:rsidRPr="00585BAA">
        <w:rPr>
          <w:iCs/>
          <w:color w:val="000000"/>
        </w:rPr>
        <w:t>RIMA</w:t>
      </w:r>
      <w:r w:rsidR="00A22363">
        <w:rPr>
          <w:iCs/>
          <w:color w:val="000000"/>
        </w:rPr>
        <w:t>)</w:t>
      </w:r>
      <w:r w:rsidRPr="00585BAA">
        <w:rPr>
          <w:iCs/>
          <w:color w:val="000000"/>
        </w:rPr>
        <w:t>, UCAP, Cuffee, Kingston Hill, International, Blackstone Academy, Compass, Beacon, Learning Comm, M</w:t>
      </w:r>
      <w:r w:rsidR="001044B8">
        <w:rPr>
          <w:iCs/>
          <w:color w:val="000000"/>
        </w:rPr>
        <w:t>ET</w:t>
      </w:r>
      <w:r w:rsidRPr="00585BAA">
        <w:rPr>
          <w:iCs/>
          <w:color w:val="000000"/>
        </w:rPr>
        <w:t xml:space="preserve"> </w:t>
      </w:r>
      <w:r w:rsidR="001044B8">
        <w:rPr>
          <w:iCs/>
          <w:color w:val="000000"/>
        </w:rPr>
        <w:t xml:space="preserve">Career Tech </w:t>
      </w:r>
      <w:r w:rsidRPr="00585BAA">
        <w:rPr>
          <w:iCs/>
          <w:color w:val="000000"/>
        </w:rPr>
        <w:t>Center, Trinity, The Greene Sch</w:t>
      </w:r>
      <w:r w:rsidR="001044B8">
        <w:rPr>
          <w:iCs/>
          <w:color w:val="000000"/>
        </w:rPr>
        <w:t>ool</w:t>
      </w:r>
      <w:r w:rsidRPr="00585BAA">
        <w:rPr>
          <w:iCs/>
          <w:color w:val="000000"/>
        </w:rPr>
        <w:t xml:space="preserve">, </w:t>
      </w:r>
      <w:r w:rsidR="00065F47">
        <w:rPr>
          <w:iCs/>
          <w:color w:val="000000"/>
        </w:rPr>
        <w:t xml:space="preserve">Rhode </w:t>
      </w:r>
      <w:r w:rsidR="00065F47">
        <w:rPr>
          <w:iCs/>
          <w:color w:val="000000"/>
        </w:rPr>
        <w:lastRenderedPageBreak/>
        <w:t>Island (</w:t>
      </w:r>
      <w:r w:rsidRPr="00585BAA">
        <w:rPr>
          <w:iCs/>
          <w:color w:val="000000"/>
        </w:rPr>
        <w:t>RI</w:t>
      </w:r>
      <w:r w:rsidR="00065F47">
        <w:rPr>
          <w:iCs/>
          <w:color w:val="000000"/>
        </w:rPr>
        <w:t>)</w:t>
      </w:r>
      <w:r w:rsidRPr="00585BAA">
        <w:rPr>
          <w:iCs/>
          <w:color w:val="000000"/>
        </w:rPr>
        <w:t xml:space="preserve"> Nurses, Village Green, DCYF, DOC, RISE</w:t>
      </w:r>
      <w:r w:rsidR="00420838">
        <w:rPr>
          <w:iCs/>
          <w:color w:val="000000"/>
        </w:rPr>
        <w:t xml:space="preserve"> Prep Mayoral Academy</w:t>
      </w:r>
      <w:r w:rsidRPr="00585BAA">
        <w:rPr>
          <w:iCs/>
          <w:color w:val="000000"/>
        </w:rPr>
        <w:t xml:space="preserve">, Hope School and Foster </w:t>
      </w:r>
      <w:proofErr w:type="spellStart"/>
      <w:r w:rsidRPr="00585BAA">
        <w:rPr>
          <w:iCs/>
          <w:color w:val="000000"/>
        </w:rPr>
        <w:t>Glocester</w:t>
      </w:r>
      <w:proofErr w:type="spellEnd"/>
      <w:r w:rsidRPr="00585BAA">
        <w:rPr>
          <w:iCs/>
          <w:color w:val="000000"/>
        </w:rPr>
        <w:t>.</w:t>
      </w:r>
    </w:p>
    <w:p w14:paraId="7972E1E4" w14:textId="365962D6" w:rsidR="00585BAA" w:rsidRPr="00661815" w:rsidRDefault="00661815" w:rsidP="00661815">
      <w:pPr>
        <w:pStyle w:val="ListParagraph"/>
        <w:numPr>
          <w:ilvl w:val="0"/>
          <w:numId w:val="1"/>
        </w:numPr>
        <w:rPr>
          <w:iCs/>
          <w:color w:val="000000"/>
        </w:rPr>
      </w:pPr>
      <w:r w:rsidRPr="00661815">
        <w:rPr>
          <w:iCs/>
          <w:color w:val="000000"/>
        </w:rPr>
        <w:t xml:space="preserve">One LEA within RI is undergoing financial audits </w:t>
      </w:r>
      <w:proofErr w:type="gramStart"/>
      <w:r w:rsidRPr="00661815">
        <w:rPr>
          <w:iCs/>
          <w:color w:val="000000"/>
        </w:rPr>
        <w:t>at this time</w:t>
      </w:r>
      <w:proofErr w:type="gramEnd"/>
      <w:r w:rsidRPr="00661815">
        <w:rPr>
          <w:iCs/>
          <w:color w:val="000000"/>
        </w:rPr>
        <w:t xml:space="preserve"> and is not in </w:t>
      </w:r>
      <w:proofErr w:type="gramStart"/>
      <w:r w:rsidRPr="00661815">
        <w:rPr>
          <w:iCs/>
          <w:color w:val="000000"/>
        </w:rPr>
        <w:t>position</w:t>
      </w:r>
      <w:proofErr w:type="gramEnd"/>
      <w:r w:rsidRPr="00661815">
        <w:rPr>
          <w:iCs/>
          <w:color w:val="000000"/>
        </w:rPr>
        <w:t xml:space="preserve"> to make the necessary moves to return the funds.</w:t>
      </w:r>
    </w:p>
    <w:p w14:paraId="3E07BD7C" w14:textId="52E346BC" w:rsidR="006C2D01" w:rsidRPr="000959BA" w:rsidRDefault="006C2D01" w:rsidP="006C2D01">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South Carolina</w:t>
      </w:r>
    </w:p>
    <w:p w14:paraId="67BCF0CF" w14:textId="77777777" w:rsidR="00CF6EAB" w:rsidRPr="00E52DBE" w:rsidRDefault="00CF6EAB"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78D1ADCE" w14:textId="6B7A06D6" w:rsidR="00106D24" w:rsidRPr="00282B27" w:rsidRDefault="00106D24" w:rsidP="00106D24">
      <w:pPr>
        <w:pStyle w:val="ListParagraph"/>
        <w:numPr>
          <w:ilvl w:val="0"/>
          <w:numId w:val="1"/>
        </w:numPr>
        <w:rPr>
          <w:iCs/>
          <w:color w:val="000000"/>
        </w:rPr>
      </w:pPr>
      <w:r w:rsidRPr="00106D24">
        <w:rPr>
          <w:iCs/>
          <w:color w:val="000000"/>
        </w:rPr>
        <w:t>A2A [Total LEA/ESA allocation for Section 611 of IDEA FFY 2020 ($)] = 0 or NA and Update Flag not = 3</w:t>
      </w:r>
      <w:r w:rsidR="008F6A39">
        <w:rPr>
          <w:iCs/>
          <w:color w:val="000000"/>
        </w:rPr>
        <w:t xml:space="preserve"> (i.e., New LEA</w:t>
      </w:r>
      <w:r w:rsidR="008F2C5B">
        <w:rPr>
          <w:iCs/>
          <w:color w:val="000000"/>
        </w:rPr>
        <w:t>/ESA</w:t>
      </w:r>
      <w:r w:rsidR="008F6A39">
        <w:rPr>
          <w:iCs/>
          <w:color w:val="000000"/>
        </w:rPr>
        <w:t>)</w:t>
      </w:r>
      <w:r w:rsidRPr="00106D24">
        <w:rPr>
          <w:iCs/>
          <w:color w:val="000000"/>
        </w:rPr>
        <w:t xml:space="preserve">: South Carolina Governor's School for Science and Mathematics did not receive allocation for </w:t>
      </w:r>
      <w:r w:rsidR="00563B71">
        <w:rPr>
          <w:iCs/>
          <w:color w:val="000000"/>
        </w:rPr>
        <w:t xml:space="preserve">Section </w:t>
      </w:r>
      <w:r w:rsidRPr="00106D24">
        <w:rPr>
          <w:iCs/>
          <w:color w:val="000000"/>
        </w:rPr>
        <w:t>611 of IDEA.</w:t>
      </w:r>
    </w:p>
    <w:p w14:paraId="5E532B5B" w14:textId="4365256C" w:rsidR="006C2D01" w:rsidRDefault="00D76603" w:rsidP="00282B27">
      <w:pPr>
        <w:pStyle w:val="ListParagraph"/>
        <w:numPr>
          <w:ilvl w:val="0"/>
          <w:numId w:val="1"/>
        </w:numPr>
        <w:rPr>
          <w:iCs/>
          <w:color w:val="000000"/>
        </w:rPr>
      </w:pPr>
      <w:r w:rsidRPr="00D76603">
        <w:rPr>
          <w:iCs/>
          <w:color w:val="000000"/>
        </w:rPr>
        <w:t>A2B [Total LEA/ESA allocation for Section 611 of IDEA FFY 2021 ($)] = 0 or NA: South Carolina Governor's School for Science and Mathematics did not receive an allocation. Clarendon 1 &amp; Clarendon 3 consolidated to Clarendon 4 in FFY 2021 and Hampton 1 &amp; Hampton 2 consolidated to Hampton in FFY 2021.</w:t>
      </w:r>
    </w:p>
    <w:p w14:paraId="462B9AA1" w14:textId="5B4F2797" w:rsidR="00106D24" w:rsidRPr="00D76603" w:rsidRDefault="00D76603" w:rsidP="00D76603">
      <w:pPr>
        <w:pStyle w:val="ListParagraph"/>
        <w:numPr>
          <w:ilvl w:val="0"/>
          <w:numId w:val="1"/>
        </w:numPr>
        <w:rPr>
          <w:iCs/>
          <w:color w:val="000000"/>
        </w:rPr>
      </w:pPr>
      <w:r w:rsidRPr="00D76603">
        <w:rPr>
          <w:iCs/>
          <w:color w:val="000000"/>
        </w:rPr>
        <w:t>Update Flag = 3</w:t>
      </w:r>
      <w:r w:rsidR="008F6A39">
        <w:rPr>
          <w:iCs/>
          <w:color w:val="000000"/>
        </w:rPr>
        <w:t xml:space="preserve"> (i.e., New LEA/ESA)</w:t>
      </w:r>
      <w:r w:rsidRPr="00D76603">
        <w:rPr>
          <w:iCs/>
          <w:color w:val="000000"/>
        </w:rPr>
        <w:t xml:space="preserve"> and B5, B6, B7, and/or B8 = 0 or 1</w:t>
      </w:r>
      <w:r w:rsidR="00383B9A">
        <w:rPr>
          <w:iCs/>
          <w:color w:val="000000"/>
        </w:rPr>
        <w:t xml:space="preserve"> (i.e., </w:t>
      </w:r>
      <w:r w:rsidR="00383B9A">
        <w:t>Did the state determine whether the LEA/SEA met the MOE compliance standard in FFY 2020/SY 2021-22? (B5); Did the LEA/ESA meet the MOE compliance standard in FFY 2021/SY 2021-22? (B6); By the date of this data submission, did the state return non-Federal funds to the Department based on the failure of the LEA/ESA to meet the MOE compliance standard in FFY 2021/SY 2021-22? (B7); and/or What amount of non-Federal funds did the state return to the Department based on the failure of the LEA/ESA to meet the MOE compliance standard in FFY 2021/SY 2021- 22? (B8) were equal to No or Yes)</w:t>
      </w:r>
      <w:r w:rsidRPr="00D76603">
        <w:rPr>
          <w:iCs/>
          <w:color w:val="000000"/>
        </w:rPr>
        <w:t>: South Carolina Governor's School for Agriculture at John de la Howe reopened in FFY 2021, Hampton (Hampton 1 and Hampton 2) consolidated in FFY 2021, Clarendon 4 (Clarendon 1 and Clarendon 3) consolidated in FFY 2021.</w:t>
      </w:r>
    </w:p>
    <w:p w14:paraId="272A20AC" w14:textId="02B5E465" w:rsidR="001F3596" w:rsidRPr="000959BA" w:rsidRDefault="001F3596" w:rsidP="001F3596">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Tennessee</w:t>
      </w:r>
    </w:p>
    <w:p w14:paraId="21E0754A" w14:textId="77777777" w:rsidR="00CF6EAB" w:rsidRPr="00E52DBE" w:rsidRDefault="00CF6EAB"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37031048" w14:textId="261147B0" w:rsidR="00BD1961" w:rsidRDefault="0029046E" w:rsidP="00BD1961">
      <w:pPr>
        <w:pStyle w:val="ListParagraph"/>
        <w:numPr>
          <w:ilvl w:val="0"/>
          <w:numId w:val="1"/>
        </w:numPr>
        <w:rPr>
          <w:iCs/>
          <w:color w:val="000000"/>
        </w:rPr>
      </w:pPr>
      <w:r w:rsidRPr="0029046E">
        <w:rPr>
          <w:iCs/>
          <w:color w:val="000000"/>
        </w:rPr>
        <w:t>A3B [Total LEA/ESA allocation for Section 619 of IDEA FFY 2021 ($)] = 0 or NA: TENNESSEE PUBLIC CHARTER SCHOOL COMMISSION did not have any Section 619 allocations during FFY 2021.</w:t>
      </w:r>
    </w:p>
    <w:p w14:paraId="1258BA0F" w14:textId="62DA60EB" w:rsidR="00BD1961" w:rsidRDefault="0029046E" w:rsidP="00BD1961">
      <w:pPr>
        <w:pStyle w:val="ListParagraph"/>
        <w:numPr>
          <w:ilvl w:val="0"/>
          <w:numId w:val="1"/>
        </w:numPr>
        <w:rPr>
          <w:iCs/>
          <w:color w:val="000000"/>
        </w:rPr>
      </w:pPr>
      <w:r w:rsidRPr="0029046E">
        <w:rPr>
          <w:iCs/>
          <w:color w:val="000000"/>
        </w:rPr>
        <w:t>C2A [Required CEIS Was the LEA/ESA required to use 15% of funds for CEIS due to significant disproportionality in SY 2021-22? (Y/N)] = No, NA or M and C2B</w:t>
      </w:r>
      <w:r w:rsidR="0087634C">
        <w:rPr>
          <w:iCs/>
          <w:color w:val="000000"/>
        </w:rPr>
        <w:t xml:space="preserve"> </w:t>
      </w:r>
      <w:bookmarkStart w:id="3" w:name="_Hlk151459313"/>
      <w:r w:rsidR="0087634C">
        <w:rPr>
          <w:iCs/>
          <w:color w:val="000000"/>
        </w:rPr>
        <w:t>[</w:t>
      </w:r>
      <w:r w:rsidR="0087634C" w:rsidRPr="0087634C">
        <w:rPr>
          <w:iCs/>
          <w:color w:val="000000"/>
        </w:rPr>
        <w:t>Amount reserved for required CEIS in the LEA/ESA in SY 2021-22</w:t>
      </w:r>
      <w:r w:rsidR="0087634C">
        <w:rPr>
          <w:iCs/>
          <w:color w:val="000000"/>
        </w:rPr>
        <w:t>]</w:t>
      </w:r>
      <w:r w:rsidRPr="0029046E">
        <w:rPr>
          <w:iCs/>
          <w:color w:val="000000"/>
        </w:rPr>
        <w:t xml:space="preserve"> </w:t>
      </w:r>
      <w:bookmarkEnd w:id="3"/>
      <w:r w:rsidRPr="0029046E">
        <w:rPr>
          <w:iCs/>
          <w:color w:val="000000"/>
        </w:rPr>
        <w:t>&gt; 0: These 11 LEAs were not identified as having a significant disproportionality and notified of required CEIS during SY 2021-22; however, they reserved 15% of funds for required CEIS during SY 2021-22 because they were identified as having a significant disproportionality and notified of required CEIS during SY 2020-21. The FFY 2021 MOE/CEIS reflects these LEAs’ actual allocation during that school year, even though they were not identified as having a significant disproportionality during the</w:t>
      </w:r>
      <w:r w:rsidR="00E4208E">
        <w:rPr>
          <w:iCs/>
          <w:color w:val="000000"/>
        </w:rPr>
        <w:t xml:space="preserve"> SY</w:t>
      </w:r>
      <w:r w:rsidRPr="0029046E">
        <w:rPr>
          <w:iCs/>
          <w:color w:val="000000"/>
        </w:rPr>
        <w:t xml:space="preserve"> 2021-22.</w:t>
      </w:r>
    </w:p>
    <w:p w14:paraId="3EF133EA" w14:textId="3FB47853" w:rsidR="00BD1961" w:rsidRPr="0087634C" w:rsidRDefault="0029046E" w:rsidP="0087634C">
      <w:pPr>
        <w:pStyle w:val="ListParagraph"/>
        <w:numPr>
          <w:ilvl w:val="0"/>
          <w:numId w:val="1"/>
        </w:numPr>
        <w:rPr>
          <w:iCs/>
          <w:color w:val="000000"/>
        </w:rPr>
      </w:pPr>
      <w:r w:rsidRPr="0087634C">
        <w:rPr>
          <w:iCs/>
          <w:color w:val="000000"/>
        </w:rPr>
        <w:t xml:space="preserve">C2A </w:t>
      </w:r>
      <w:r w:rsidR="0087634C" w:rsidRPr="0087634C">
        <w:rPr>
          <w:iCs/>
          <w:color w:val="000000"/>
        </w:rPr>
        <w:t xml:space="preserve">[Was the LEA/ESA required to use 15% of funds for CEIS due to significant disproportionality in SY 2021-22?] </w:t>
      </w:r>
      <w:r w:rsidRPr="0087634C">
        <w:rPr>
          <w:iCs/>
          <w:color w:val="000000"/>
        </w:rPr>
        <w:t>= No, NA or M, C2B</w:t>
      </w:r>
      <w:r w:rsidR="0087634C" w:rsidRPr="0087634C">
        <w:rPr>
          <w:iCs/>
          <w:color w:val="000000"/>
        </w:rPr>
        <w:t xml:space="preserve"> [Amount reserved for required CEIS in the LEA/ESA in SY 2021-22]</w:t>
      </w:r>
      <w:r w:rsidRPr="0087634C">
        <w:rPr>
          <w:iCs/>
          <w:color w:val="000000"/>
        </w:rPr>
        <w:t xml:space="preserve"> &gt; 0 and |A5 - C2B| </w:t>
      </w:r>
      <w:r w:rsidR="0087634C" w:rsidRPr="0087634C">
        <w:rPr>
          <w:iCs/>
          <w:color w:val="000000"/>
        </w:rPr>
        <w:t xml:space="preserve">[15% of the total LEA/ESA allocation for Sections 611 and 619 for </w:t>
      </w:r>
      <w:r w:rsidR="0087634C">
        <w:rPr>
          <w:iCs/>
          <w:color w:val="000000"/>
        </w:rPr>
        <w:t xml:space="preserve">FFY 2021 – </w:t>
      </w:r>
      <w:r w:rsidR="0087634C" w:rsidRPr="0087634C">
        <w:rPr>
          <w:iCs/>
          <w:color w:val="000000"/>
        </w:rPr>
        <w:t>Amount reserved for required CEIS in the LEA/ESA in SY 2021-22</w:t>
      </w:r>
      <w:r w:rsidR="0087634C">
        <w:rPr>
          <w:iCs/>
          <w:color w:val="000000"/>
        </w:rPr>
        <w:t>]</w:t>
      </w:r>
      <w:r w:rsidR="0087634C" w:rsidRPr="0087634C">
        <w:rPr>
          <w:iCs/>
          <w:color w:val="000000"/>
        </w:rPr>
        <w:t xml:space="preserve"> </w:t>
      </w:r>
      <w:r w:rsidRPr="0087634C">
        <w:rPr>
          <w:iCs/>
          <w:color w:val="000000"/>
        </w:rPr>
        <w:t>is &gt;= $10: The SEA self-identified the discrepancy and required the two LEAs (HANCOCK COUNTY and WARREN COUNTY) to add the additional amount as carryover in its FFY 2023 Consolidated Funding Application (CFA) to meet the 15% requirement for CCEIS.</w:t>
      </w:r>
    </w:p>
    <w:p w14:paraId="311F94BD" w14:textId="04851025" w:rsidR="00BD1961" w:rsidRDefault="0029046E" w:rsidP="003E5857">
      <w:pPr>
        <w:pStyle w:val="ListParagraph"/>
        <w:numPr>
          <w:ilvl w:val="0"/>
          <w:numId w:val="1"/>
        </w:numPr>
        <w:rPr>
          <w:iCs/>
          <w:color w:val="000000"/>
        </w:rPr>
      </w:pPr>
      <w:r w:rsidRPr="0087634C">
        <w:rPr>
          <w:iCs/>
          <w:color w:val="000000"/>
        </w:rPr>
        <w:t xml:space="preserve">C2A </w:t>
      </w:r>
      <w:r w:rsidR="0087634C" w:rsidRPr="0087634C">
        <w:rPr>
          <w:iCs/>
          <w:color w:val="000000"/>
        </w:rPr>
        <w:t xml:space="preserve">[Was the LEA/ESA required to use 15% of funds for CEIS due to significant disproportionality in SY 2021-22?] </w:t>
      </w:r>
      <w:r w:rsidRPr="0087634C">
        <w:rPr>
          <w:iCs/>
          <w:color w:val="000000"/>
        </w:rPr>
        <w:t xml:space="preserve">= Yes and |A5 - C2B| </w:t>
      </w:r>
      <w:r w:rsidR="0087634C" w:rsidRPr="0087634C">
        <w:rPr>
          <w:iCs/>
          <w:color w:val="000000"/>
        </w:rPr>
        <w:t xml:space="preserve">[15% of the total LEA/ESA allocation for </w:t>
      </w:r>
      <w:r w:rsidR="0087634C" w:rsidRPr="0087634C">
        <w:rPr>
          <w:iCs/>
          <w:color w:val="000000"/>
        </w:rPr>
        <w:lastRenderedPageBreak/>
        <w:t xml:space="preserve">Sections 611 and 619 for FFY 2021 – Amount reserved for required CEIS in the LEA/ESA in SY 2021-22] </w:t>
      </w:r>
      <w:r w:rsidRPr="0087634C">
        <w:rPr>
          <w:iCs/>
          <w:color w:val="000000"/>
        </w:rPr>
        <w:t>is &gt;= $10: LEAs were identified as having a significant disproportionality and notified of required CEIS during SY 2021-22; however, LEAs reserved 15% of funds for CEIS for SY 2022-23, not the school year in which they were identified. Therefore, these funds will be reported in the FFY 2022 MOE/CEIS. The FFY 2021 MOE/CEIS reflects this one LEA’s (UNION CITY) actual allocation during that school year ($0), as they were not identified as having a significant disproportionality during SY 2020-21 and required to reserve funds for SY 2021-22.</w:t>
      </w:r>
    </w:p>
    <w:p w14:paraId="7B390586" w14:textId="3FDEC9DC" w:rsidR="003705AA" w:rsidRPr="0087634C" w:rsidRDefault="003705AA" w:rsidP="000427F6">
      <w:pPr>
        <w:pStyle w:val="ListParagraph"/>
        <w:numPr>
          <w:ilvl w:val="0"/>
          <w:numId w:val="1"/>
        </w:numPr>
        <w:spacing w:before="240" w:after="0"/>
        <w:rPr>
          <w:iCs/>
          <w:color w:val="000000"/>
        </w:rPr>
      </w:pPr>
      <w:r w:rsidRPr="00120CE7">
        <w:rPr>
          <w:iCs/>
          <w:color w:val="000000"/>
        </w:rPr>
        <w:t>In addition, the SEA self-identified the discrepancy in RUTHERFORD COUNTY and required the LEA to add the additional amount as carryover in its FFY 2023 CFA to meet the 15% requirement for CCEIS.</w:t>
      </w:r>
    </w:p>
    <w:p w14:paraId="0E6B7FC2" w14:textId="63FA27EF" w:rsidR="001F3596" w:rsidRPr="000959BA" w:rsidRDefault="001F3596" w:rsidP="00A14A13">
      <w:pPr>
        <w:pBdr>
          <w:bottom w:val="single" w:sz="12" w:space="1" w:color="2F5496" w:themeColor="accent1" w:themeShade="BF"/>
        </w:pBdr>
        <w:spacing w:before="240"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Texas</w:t>
      </w:r>
    </w:p>
    <w:p w14:paraId="22E95433" w14:textId="77777777" w:rsidR="006E6DE7" w:rsidRPr="00E52DBE" w:rsidRDefault="006E6DE7"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66AE85E0" w14:textId="7FC903C0" w:rsidR="005E0728" w:rsidRPr="00282B27" w:rsidRDefault="005E0728" w:rsidP="005E0728">
      <w:pPr>
        <w:pStyle w:val="ListParagraph"/>
        <w:numPr>
          <w:ilvl w:val="0"/>
          <w:numId w:val="1"/>
        </w:numPr>
        <w:rPr>
          <w:iCs/>
          <w:color w:val="000000"/>
        </w:rPr>
      </w:pPr>
      <w:r w:rsidRPr="005E0728">
        <w:rPr>
          <w:iCs/>
          <w:color w:val="000000"/>
        </w:rPr>
        <w:t>Edit Check 1: A3 [Total LEA/ESA allocation for Section 619 of IDEA FFY 2021 ($</w:t>
      </w:r>
      <w:r w:rsidR="0016605A" w:rsidRPr="005E0728">
        <w:rPr>
          <w:iCs/>
          <w:color w:val="000000"/>
        </w:rPr>
        <w:t>)] =</w:t>
      </w:r>
      <w:r w:rsidRPr="005E0728">
        <w:rPr>
          <w:iCs/>
          <w:color w:val="000000"/>
        </w:rPr>
        <w:t xml:space="preserve"> 0 or NA</w:t>
      </w:r>
      <w:r w:rsidR="0016605A">
        <w:rPr>
          <w:iCs/>
          <w:color w:val="000000"/>
        </w:rPr>
        <w:t>:</w:t>
      </w:r>
    </w:p>
    <w:p w14:paraId="769BD366" w14:textId="11F68707" w:rsidR="001F3596" w:rsidRDefault="00BD6BB7" w:rsidP="003E5857">
      <w:pPr>
        <w:pStyle w:val="ListParagraph"/>
        <w:numPr>
          <w:ilvl w:val="1"/>
          <w:numId w:val="1"/>
        </w:numPr>
        <w:ind w:left="1080"/>
        <w:rPr>
          <w:iCs/>
          <w:color w:val="000000"/>
        </w:rPr>
      </w:pPr>
      <w:r w:rsidRPr="00BD6BB7">
        <w:rPr>
          <w:iCs/>
          <w:color w:val="000000"/>
        </w:rPr>
        <w:t>The LEAs reporting zero 619 funds in the current year are due to not having an age 3 to 5 student population.</w:t>
      </w:r>
    </w:p>
    <w:p w14:paraId="270016B4" w14:textId="577D68E2" w:rsidR="005E0728" w:rsidRDefault="00BD6BB7" w:rsidP="00282B27">
      <w:pPr>
        <w:pStyle w:val="ListParagraph"/>
        <w:numPr>
          <w:ilvl w:val="0"/>
          <w:numId w:val="1"/>
        </w:numPr>
        <w:rPr>
          <w:iCs/>
          <w:color w:val="000000"/>
        </w:rPr>
      </w:pPr>
      <w:r w:rsidRPr="00BD6BB7">
        <w:rPr>
          <w:iCs/>
          <w:color w:val="000000"/>
        </w:rPr>
        <w:t>Edit Check 2: B2 [Determination under 34 CFR 300.600(a)(2) that controls whether the LEA may be able to reduce MOE during SY 2021-22] is 0 or NA and update flag is not 3</w:t>
      </w:r>
      <w:r w:rsidR="003E6521">
        <w:rPr>
          <w:iCs/>
          <w:color w:val="000000"/>
        </w:rPr>
        <w:t xml:space="preserve"> (i.e., New LEA/ ESA)</w:t>
      </w:r>
      <w:r w:rsidR="0016605A">
        <w:rPr>
          <w:iCs/>
          <w:color w:val="000000"/>
        </w:rPr>
        <w:t>:</w:t>
      </w:r>
    </w:p>
    <w:p w14:paraId="05A1EC39" w14:textId="2AC4446D" w:rsidR="005E0728" w:rsidRDefault="00DF1094" w:rsidP="003E5857">
      <w:pPr>
        <w:pStyle w:val="ListParagraph"/>
        <w:numPr>
          <w:ilvl w:val="1"/>
          <w:numId w:val="1"/>
        </w:numPr>
        <w:ind w:left="1080"/>
        <w:rPr>
          <w:iCs/>
          <w:color w:val="000000"/>
        </w:rPr>
      </w:pPr>
      <w:r w:rsidRPr="00DF1094">
        <w:rPr>
          <w:iCs/>
          <w:color w:val="000000"/>
        </w:rPr>
        <w:t>These LEAs did not receive a determination because either they were not in operation during the year the information was collected, determinations do not apply, or the LEA had only an adjudicated population that limits the state</w:t>
      </w:r>
      <w:r w:rsidR="00E92F0A">
        <w:rPr>
          <w:iCs/>
          <w:color w:val="000000"/>
        </w:rPr>
        <w:t>’</w:t>
      </w:r>
      <w:r w:rsidRPr="00DF1094">
        <w:rPr>
          <w:iCs/>
          <w:color w:val="000000"/>
        </w:rPr>
        <w:t>s ability to fully analyze and assign appropriately a determination level within the state's Results Driven Accountability framework.</w:t>
      </w:r>
    </w:p>
    <w:p w14:paraId="0DE47319" w14:textId="094F9CEE" w:rsidR="005E0728" w:rsidRDefault="007265C5" w:rsidP="00282B27">
      <w:pPr>
        <w:pStyle w:val="ListParagraph"/>
        <w:numPr>
          <w:ilvl w:val="0"/>
          <w:numId w:val="1"/>
        </w:numPr>
        <w:rPr>
          <w:iCs/>
          <w:color w:val="000000"/>
        </w:rPr>
      </w:pPr>
      <w:r w:rsidRPr="007265C5">
        <w:rPr>
          <w:iCs/>
          <w:color w:val="000000"/>
        </w:rPr>
        <w:t xml:space="preserve">Edit </w:t>
      </w:r>
      <w:r w:rsidR="003F676F" w:rsidRPr="007265C5">
        <w:rPr>
          <w:iCs/>
          <w:color w:val="000000"/>
        </w:rPr>
        <w:t>Check 3: C2A</w:t>
      </w:r>
      <w:r w:rsidR="003F676F" w:rsidRPr="005B2EDB">
        <w:rPr>
          <w:rFonts w:asciiTheme="minorHAnsi" w:hAnsiTheme="minorHAnsi" w:cstheme="minorHAnsi"/>
          <w:iCs/>
          <w:color w:val="000000"/>
        </w:rPr>
        <w:t xml:space="preserve"> [</w:t>
      </w:r>
      <w:r w:rsidR="003F676F" w:rsidRPr="005B2EDB">
        <w:rPr>
          <w:rFonts w:asciiTheme="minorHAnsi" w:hAnsiTheme="minorHAnsi" w:cstheme="minorHAnsi"/>
        </w:rPr>
        <w:t>Required CEIS</w:t>
      </w:r>
      <w:r w:rsidR="003F676F">
        <w:rPr>
          <w:rFonts w:asciiTheme="minorHAnsi" w:hAnsiTheme="minorHAnsi" w:cstheme="minorHAnsi"/>
        </w:rPr>
        <w:t xml:space="preserve"> </w:t>
      </w:r>
      <w:r w:rsidR="003F676F" w:rsidRPr="005B2EDB">
        <w:rPr>
          <w:rFonts w:asciiTheme="minorHAnsi" w:hAnsiTheme="minorHAnsi" w:cstheme="minorHAnsi"/>
        </w:rPr>
        <w:t>Was the LEA/ESA required to use 15% of funds for CEIS due to significant disproportionality in SY 2021-22? (Y/N)]</w:t>
      </w:r>
      <w:r w:rsidR="003F676F" w:rsidRPr="005B2EDB">
        <w:rPr>
          <w:rFonts w:asciiTheme="minorHAnsi" w:hAnsiTheme="minorHAnsi" w:cstheme="minorHAnsi"/>
          <w:iCs/>
          <w:color w:val="000000"/>
        </w:rPr>
        <w:t xml:space="preserve"> </w:t>
      </w:r>
      <w:r w:rsidR="003F676F" w:rsidRPr="007265C5">
        <w:rPr>
          <w:iCs/>
          <w:color w:val="000000"/>
        </w:rPr>
        <w:t xml:space="preserve">= 0, M, or NA </w:t>
      </w:r>
      <w:r w:rsidR="00C241A7">
        <w:rPr>
          <w:iCs/>
          <w:color w:val="000000"/>
        </w:rPr>
        <w:t xml:space="preserve">and </w:t>
      </w:r>
      <w:r w:rsidR="003F676F" w:rsidRPr="005B2EDB">
        <w:rPr>
          <w:rFonts w:asciiTheme="minorHAnsi" w:hAnsiTheme="minorHAnsi" w:cstheme="minorHAnsi"/>
          <w:iCs/>
          <w:color w:val="000000"/>
        </w:rPr>
        <w:t>C2B [</w:t>
      </w:r>
      <w:r w:rsidR="003F676F" w:rsidRPr="005B2EDB">
        <w:rPr>
          <w:rFonts w:asciiTheme="minorHAnsi" w:hAnsiTheme="minorHAnsi" w:cstheme="minorHAnsi"/>
        </w:rPr>
        <w:t>Required CEIS</w:t>
      </w:r>
      <w:r w:rsidR="003F676F" w:rsidRPr="005B2EDB">
        <w:rPr>
          <w:rFonts w:asciiTheme="minorHAnsi" w:hAnsiTheme="minorHAnsi" w:cstheme="minorHAnsi"/>
        </w:rPr>
        <w:br/>
        <w:t xml:space="preserve">Amount reserved for required CEIS in the LEA/ESA in SY 2021-22 ($)] </w:t>
      </w:r>
      <w:r w:rsidRPr="007265C5">
        <w:rPr>
          <w:iCs/>
          <w:color w:val="000000"/>
        </w:rPr>
        <w:t>&gt;0</w:t>
      </w:r>
      <w:r w:rsidR="0016605A">
        <w:rPr>
          <w:iCs/>
          <w:color w:val="000000"/>
        </w:rPr>
        <w:t>:</w:t>
      </w:r>
      <w:r w:rsidRPr="007265C5">
        <w:rPr>
          <w:iCs/>
          <w:color w:val="000000"/>
        </w:rPr>
        <w:t xml:space="preserve"> </w:t>
      </w:r>
    </w:p>
    <w:p w14:paraId="4A0F4ADB" w14:textId="34DDFB24" w:rsidR="005E0728" w:rsidRDefault="004A4809" w:rsidP="003E5857">
      <w:pPr>
        <w:pStyle w:val="ListParagraph"/>
        <w:numPr>
          <w:ilvl w:val="1"/>
          <w:numId w:val="1"/>
        </w:numPr>
        <w:ind w:left="1080"/>
        <w:rPr>
          <w:iCs/>
          <w:color w:val="000000"/>
        </w:rPr>
      </w:pPr>
      <w:r w:rsidRPr="004A4809">
        <w:rPr>
          <w:iCs/>
          <w:color w:val="000000"/>
        </w:rPr>
        <w:t>The LEAs reporting C2A as No and C2B&gt;0 is due to being identified as having significant disproportionality in SY 2020-21, but they chose to reserve the required 15% of funds in SY 2021-22.</w:t>
      </w:r>
    </w:p>
    <w:p w14:paraId="42FA7B34" w14:textId="4E441B2B" w:rsidR="005E0728" w:rsidRDefault="004A4809" w:rsidP="00282B27">
      <w:pPr>
        <w:pStyle w:val="ListParagraph"/>
        <w:numPr>
          <w:ilvl w:val="0"/>
          <w:numId w:val="1"/>
        </w:numPr>
        <w:rPr>
          <w:iCs/>
          <w:color w:val="000000"/>
        </w:rPr>
      </w:pPr>
      <w:r w:rsidRPr="004A4809">
        <w:rPr>
          <w:iCs/>
          <w:color w:val="000000"/>
        </w:rPr>
        <w:t xml:space="preserve">Edit </w:t>
      </w:r>
      <w:r w:rsidR="00F32BBE" w:rsidRPr="004A4809">
        <w:rPr>
          <w:iCs/>
          <w:color w:val="000000"/>
        </w:rPr>
        <w:t xml:space="preserve">Check 4: </w:t>
      </w:r>
      <w:r w:rsidR="00F32BBE" w:rsidRPr="005B2EDB">
        <w:rPr>
          <w:rFonts w:asciiTheme="minorHAnsi" w:hAnsiTheme="minorHAnsi" w:cstheme="minorHAnsi"/>
          <w:iCs/>
          <w:color w:val="000000"/>
        </w:rPr>
        <w:t>C2A [</w:t>
      </w:r>
      <w:r w:rsidR="00F32BBE" w:rsidRPr="005B2EDB">
        <w:rPr>
          <w:rFonts w:asciiTheme="minorHAnsi" w:hAnsiTheme="minorHAnsi" w:cstheme="minorHAnsi"/>
        </w:rPr>
        <w:t>Required CEIS</w:t>
      </w:r>
      <w:r w:rsidR="00F32BBE">
        <w:rPr>
          <w:rFonts w:asciiTheme="minorHAnsi" w:hAnsiTheme="minorHAnsi" w:cstheme="minorHAnsi"/>
        </w:rPr>
        <w:t xml:space="preserve"> </w:t>
      </w:r>
      <w:r w:rsidR="00F32BBE" w:rsidRPr="005B2EDB">
        <w:rPr>
          <w:rFonts w:asciiTheme="minorHAnsi" w:hAnsiTheme="minorHAnsi" w:cstheme="minorHAnsi"/>
        </w:rPr>
        <w:t xml:space="preserve">Was the LEA/ESA required to use 15% of funds for CEIS due to significant disproportionality in SY 2021-22? (Y/N)] </w:t>
      </w:r>
      <w:r w:rsidR="00F32BBE" w:rsidRPr="005B2EDB">
        <w:rPr>
          <w:rFonts w:asciiTheme="minorHAnsi" w:hAnsiTheme="minorHAnsi" w:cstheme="minorHAnsi"/>
          <w:iCs/>
          <w:color w:val="000000"/>
        </w:rPr>
        <w:t>= 1 and A5 [</w:t>
      </w:r>
      <w:r w:rsidR="00F32BBE" w:rsidRPr="005B2EDB">
        <w:rPr>
          <w:rFonts w:asciiTheme="minorHAnsi" w:hAnsiTheme="minorHAnsi" w:cstheme="minorHAnsi"/>
        </w:rPr>
        <w:t>15% of the total LEA/ESA allocations for Section 611 and 619 of IDEA for FFY 2021 ($)]</w:t>
      </w:r>
      <w:r w:rsidR="00F32BBE" w:rsidRPr="005B2EDB">
        <w:rPr>
          <w:rFonts w:asciiTheme="minorHAnsi" w:hAnsiTheme="minorHAnsi" w:cstheme="minorHAnsi"/>
          <w:iCs/>
          <w:color w:val="000000"/>
        </w:rPr>
        <w:t xml:space="preserve"> - C2B [</w:t>
      </w:r>
      <w:r w:rsidR="00F32BBE" w:rsidRPr="005B2EDB">
        <w:rPr>
          <w:rFonts w:asciiTheme="minorHAnsi" w:hAnsiTheme="minorHAnsi" w:cstheme="minorHAnsi"/>
        </w:rPr>
        <w:t>Required CEIS</w:t>
      </w:r>
      <w:r w:rsidR="00F32BBE" w:rsidRPr="005B2EDB">
        <w:rPr>
          <w:rFonts w:asciiTheme="minorHAnsi" w:hAnsiTheme="minorHAnsi" w:cstheme="minorHAnsi"/>
        </w:rPr>
        <w:br/>
        <w:t>Amount reserved for required CEIS in the LEA/ESA in SY 2021-22 ($)]</w:t>
      </w:r>
      <w:r w:rsidR="00F32BBE" w:rsidRPr="005B2EDB">
        <w:rPr>
          <w:rFonts w:asciiTheme="minorHAnsi" w:hAnsiTheme="minorHAnsi" w:cstheme="minorHAnsi"/>
          <w:iCs/>
          <w:color w:val="000000"/>
        </w:rPr>
        <w:t xml:space="preserve"> is &gt;</w:t>
      </w:r>
      <w:r w:rsidRPr="004A4809">
        <w:rPr>
          <w:iCs/>
          <w:color w:val="000000"/>
        </w:rPr>
        <w:t>=$10</w:t>
      </w:r>
      <w:r w:rsidR="0016605A">
        <w:rPr>
          <w:iCs/>
          <w:color w:val="000000"/>
        </w:rPr>
        <w:t>:</w:t>
      </w:r>
    </w:p>
    <w:p w14:paraId="7CCDB77E" w14:textId="44279606" w:rsidR="005E0728" w:rsidRDefault="004A4809" w:rsidP="003E5857">
      <w:pPr>
        <w:pStyle w:val="ListParagraph"/>
        <w:numPr>
          <w:ilvl w:val="1"/>
          <w:numId w:val="1"/>
        </w:numPr>
        <w:ind w:left="1080"/>
        <w:rPr>
          <w:iCs/>
          <w:color w:val="000000"/>
        </w:rPr>
      </w:pPr>
      <w:r w:rsidRPr="004A4809">
        <w:rPr>
          <w:iCs/>
          <w:color w:val="000000"/>
        </w:rPr>
        <w:t>The LEAs reporting C2A as yes and |A5-C2B| is &gt;= $10, have all reported to the state of Texas they will reserve the required 15% CEIS amount in SY 2022-23.</w:t>
      </w:r>
    </w:p>
    <w:p w14:paraId="146965AD" w14:textId="25D3301E" w:rsidR="005E0728" w:rsidRDefault="004A4809" w:rsidP="00282B27">
      <w:pPr>
        <w:pStyle w:val="ListParagraph"/>
        <w:numPr>
          <w:ilvl w:val="0"/>
          <w:numId w:val="1"/>
        </w:numPr>
        <w:rPr>
          <w:iCs/>
          <w:color w:val="000000"/>
        </w:rPr>
      </w:pPr>
      <w:r w:rsidRPr="004A4809">
        <w:rPr>
          <w:iCs/>
          <w:color w:val="000000"/>
        </w:rPr>
        <w:t xml:space="preserve">Edit </w:t>
      </w:r>
      <w:r w:rsidR="001803D9" w:rsidRPr="005B2EDB">
        <w:rPr>
          <w:rFonts w:asciiTheme="minorHAnsi" w:hAnsiTheme="minorHAnsi" w:cstheme="minorHAnsi"/>
          <w:iCs/>
          <w:color w:val="000000"/>
        </w:rPr>
        <w:t>Check 5: C2A [</w:t>
      </w:r>
      <w:r w:rsidR="001803D9" w:rsidRPr="005B2EDB">
        <w:rPr>
          <w:rFonts w:asciiTheme="minorHAnsi" w:hAnsiTheme="minorHAnsi" w:cstheme="minorHAnsi"/>
        </w:rPr>
        <w:t>Required CEIS Was the LEA/ESA required to use 15% of funds for CEIS due to significant disproportionality in SY 2021-22? (Y/N)]</w:t>
      </w:r>
      <w:r w:rsidR="001803D9" w:rsidRPr="005B2EDB">
        <w:rPr>
          <w:rFonts w:asciiTheme="minorHAnsi" w:hAnsiTheme="minorHAnsi" w:cstheme="minorHAnsi"/>
          <w:iCs/>
          <w:color w:val="000000"/>
        </w:rPr>
        <w:t xml:space="preserve"> = 1 and C2B [</w:t>
      </w:r>
      <w:r w:rsidR="001803D9" w:rsidRPr="005B2EDB">
        <w:rPr>
          <w:rFonts w:asciiTheme="minorHAnsi" w:hAnsiTheme="minorHAnsi" w:cstheme="minorHAnsi"/>
        </w:rPr>
        <w:t>Required CEIS Amount reserved for required CEIS in the LEA/ESA in SY 2021-22 ($)]</w:t>
      </w:r>
      <w:r w:rsidR="001803D9" w:rsidRPr="005B2EDB">
        <w:rPr>
          <w:rFonts w:asciiTheme="minorHAnsi" w:hAnsiTheme="minorHAnsi" w:cstheme="minorHAnsi"/>
          <w:iCs/>
          <w:color w:val="000000"/>
        </w:rPr>
        <w:t xml:space="preserve"> = 0, NA,</w:t>
      </w:r>
      <w:r w:rsidRPr="004A4809">
        <w:rPr>
          <w:iCs/>
          <w:color w:val="000000"/>
        </w:rPr>
        <w:t xml:space="preserve"> or M</w:t>
      </w:r>
      <w:r w:rsidR="0016605A">
        <w:rPr>
          <w:iCs/>
          <w:color w:val="000000"/>
        </w:rPr>
        <w:t>:</w:t>
      </w:r>
    </w:p>
    <w:p w14:paraId="0E1A5288" w14:textId="3EA86DAD" w:rsidR="005E0728" w:rsidRDefault="004A4809" w:rsidP="003E5857">
      <w:pPr>
        <w:pStyle w:val="ListParagraph"/>
        <w:numPr>
          <w:ilvl w:val="1"/>
          <w:numId w:val="1"/>
        </w:numPr>
        <w:ind w:left="1080"/>
        <w:rPr>
          <w:iCs/>
          <w:color w:val="000000"/>
        </w:rPr>
      </w:pPr>
      <w:r w:rsidRPr="004A4809">
        <w:rPr>
          <w:iCs/>
          <w:color w:val="000000"/>
        </w:rPr>
        <w:t xml:space="preserve">The LEAs reporting C2A as yes and C2B=0 have all </w:t>
      </w:r>
      <w:proofErr w:type="gramStart"/>
      <w:r w:rsidRPr="004A4809">
        <w:rPr>
          <w:iCs/>
          <w:color w:val="000000"/>
        </w:rPr>
        <w:t>reported</w:t>
      </w:r>
      <w:proofErr w:type="gramEnd"/>
      <w:r w:rsidRPr="004A4809">
        <w:rPr>
          <w:iCs/>
          <w:color w:val="000000"/>
        </w:rPr>
        <w:t xml:space="preserve"> to the state of Texas they will reserve the required 15% CEIS amount in SY 2022-23.</w:t>
      </w:r>
    </w:p>
    <w:p w14:paraId="0785BD4E" w14:textId="31E9AD2A" w:rsidR="005E0728" w:rsidRDefault="00D14DD8" w:rsidP="00282B27">
      <w:pPr>
        <w:pStyle w:val="ListParagraph"/>
        <w:numPr>
          <w:ilvl w:val="0"/>
          <w:numId w:val="1"/>
        </w:numPr>
        <w:rPr>
          <w:iCs/>
          <w:color w:val="000000"/>
        </w:rPr>
      </w:pPr>
      <w:r w:rsidRPr="00D14DD8">
        <w:rPr>
          <w:iCs/>
          <w:color w:val="000000"/>
        </w:rPr>
        <w:t xml:space="preserve">Edit </w:t>
      </w:r>
      <w:r w:rsidR="006957F9" w:rsidRPr="005B2EDB">
        <w:rPr>
          <w:rFonts w:asciiTheme="minorHAnsi" w:hAnsiTheme="minorHAnsi" w:cstheme="minorHAnsi"/>
          <w:iCs/>
          <w:color w:val="000000"/>
        </w:rPr>
        <w:t>Check 6: B3 [</w:t>
      </w:r>
      <w:r w:rsidR="006957F9" w:rsidRPr="005B2EDB">
        <w:rPr>
          <w:rFonts w:asciiTheme="minorHAnsi" w:hAnsiTheme="minorHAnsi" w:cstheme="minorHAnsi"/>
        </w:rPr>
        <w:t xml:space="preserve">Reduction of local and/or State funds taken pursuant to Section 613(a)(2)(C) by the LEA/ESA during SY 2021-22 ($)] </w:t>
      </w:r>
      <w:r w:rsidR="006957F9" w:rsidRPr="005B2EDB">
        <w:rPr>
          <w:rFonts w:asciiTheme="minorHAnsi" w:hAnsiTheme="minorHAnsi" w:cstheme="minorHAnsi"/>
          <w:iCs/>
          <w:color w:val="000000"/>
        </w:rPr>
        <w:t>&gt;0 and C3B [</w:t>
      </w:r>
      <w:r w:rsidR="006957F9" w:rsidRPr="005B2EDB">
        <w:rPr>
          <w:rFonts w:asciiTheme="minorHAnsi" w:hAnsiTheme="minorHAnsi" w:cstheme="minorHAnsi"/>
        </w:rPr>
        <w:t>Voluntary CEIS</w:t>
      </w:r>
      <w:r w:rsidR="006957F9">
        <w:rPr>
          <w:rFonts w:asciiTheme="minorHAnsi" w:hAnsiTheme="minorHAnsi" w:cstheme="minorHAnsi"/>
        </w:rPr>
        <w:t xml:space="preserve"> </w:t>
      </w:r>
      <w:r w:rsidR="006957F9" w:rsidRPr="005B2EDB">
        <w:rPr>
          <w:rFonts w:asciiTheme="minorHAnsi" w:hAnsiTheme="minorHAnsi" w:cstheme="minorHAnsi"/>
        </w:rPr>
        <w:t>Amount reserved for voluntary CEIS in SY 2021-22 ($)]</w:t>
      </w:r>
      <w:r w:rsidRPr="00D14DD8">
        <w:rPr>
          <w:iCs/>
          <w:color w:val="000000"/>
        </w:rPr>
        <w:t xml:space="preserve"> &gt;0</w:t>
      </w:r>
      <w:r w:rsidR="0016605A">
        <w:rPr>
          <w:iCs/>
          <w:color w:val="000000"/>
        </w:rPr>
        <w:t>:</w:t>
      </w:r>
    </w:p>
    <w:p w14:paraId="423A1E09" w14:textId="1DF1BD15" w:rsidR="004A4809" w:rsidRPr="00D14DD8" w:rsidRDefault="00D14DD8" w:rsidP="003E5857">
      <w:pPr>
        <w:pStyle w:val="ListParagraph"/>
        <w:numPr>
          <w:ilvl w:val="1"/>
          <w:numId w:val="1"/>
        </w:numPr>
        <w:ind w:left="1080"/>
        <w:rPr>
          <w:iCs/>
          <w:color w:val="000000"/>
        </w:rPr>
      </w:pPr>
      <w:r w:rsidRPr="00D14DD8">
        <w:rPr>
          <w:iCs/>
          <w:color w:val="000000"/>
        </w:rPr>
        <w:t xml:space="preserve">The 3 LEAs (A W Brown Fellowship Leadership Academy, Lyford </w:t>
      </w:r>
      <w:r w:rsidR="00FC5E92">
        <w:rPr>
          <w:iCs/>
          <w:color w:val="000000"/>
        </w:rPr>
        <w:t>Independent School District (</w:t>
      </w:r>
      <w:r w:rsidRPr="00D14DD8">
        <w:rPr>
          <w:iCs/>
          <w:color w:val="000000"/>
        </w:rPr>
        <w:t>ISD</w:t>
      </w:r>
      <w:r w:rsidR="00FC5E92">
        <w:rPr>
          <w:iCs/>
          <w:color w:val="000000"/>
        </w:rPr>
        <w:t>)</w:t>
      </w:r>
      <w:r w:rsidRPr="00D14DD8">
        <w:rPr>
          <w:iCs/>
          <w:color w:val="000000"/>
        </w:rPr>
        <w:t xml:space="preserve">, and Lovejoy ISD) reporting voluntary CEIS funds and an MOE voluntary reduction did </w:t>
      </w:r>
      <w:r w:rsidRPr="00D14DD8">
        <w:rPr>
          <w:iCs/>
          <w:color w:val="000000"/>
        </w:rPr>
        <w:lastRenderedPageBreak/>
        <w:t>not exceed the lesser of the allowable maximum amounts when the voluntary CEIS and MOE voluntary reduction amounts were combined.</w:t>
      </w:r>
    </w:p>
    <w:p w14:paraId="64513D7B" w14:textId="4D700DE0" w:rsidR="001F3596" w:rsidRPr="000959BA" w:rsidRDefault="001F3596" w:rsidP="001F3596">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Virgin Islands</w:t>
      </w:r>
    </w:p>
    <w:p w14:paraId="4120B66E" w14:textId="77777777" w:rsidR="00E069B6" w:rsidRPr="00E52DBE" w:rsidRDefault="00E069B6"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369B7EA5" w14:textId="240E20C1" w:rsidR="00666378" w:rsidRPr="00282B27" w:rsidRDefault="00E5014F" w:rsidP="00282B27">
      <w:pPr>
        <w:pStyle w:val="ListParagraph"/>
        <w:numPr>
          <w:ilvl w:val="0"/>
          <w:numId w:val="1"/>
        </w:numPr>
        <w:rPr>
          <w:iCs/>
          <w:color w:val="000000"/>
        </w:rPr>
      </w:pPr>
      <w:r w:rsidRPr="00E5014F">
        <w:rPr>
          <w:iCs/>
          <w:color w:val="000000"/>
        </w:rPr>
        <w:t>For FFY 2021, total LEA/SEA allocation for section 611 of the IDEA FFY 2020 ($) (A2A) (previous year) for the St. Croix District NCESID 7800002, the wrong amount was inadvertently reported for FFY 2020. Whereas the decrease for total LEA/ESA allocation for Section 611 of IDEA FFY 2021 ($) (A2B) (the current year) for the said district is attributed to the shift in student population.</w:t>
      </w:r>
    </w:p>
    <w:p w14:paraId="3999C103" w14:textId="20EE7AD0" w:rsidR="00666378" w:rsidRPr="00666378" w:rsidRDefault="00666378" w:rsidP="00666378">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Virginia</w:t>
      </w:r>
    </w:p>
    <w:p w14:paraId="5271D394" w14:textId="77777777" w:rsidR="00E069B6" w:rsidRPr="00E52DBE" w:rsidRDefault="00E069B6"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0838A892" w14:textId="0C7ADB68" w:rsidR="00E069B6" w:rsidRDefault="00A47D09" w:rsidP="00282B27">
      <w:pPr>
        <w:pStyle w:val="ListParagraph"/>
        <w:numPr>
          <w:ilvl w:val="0"/>
          <w:numId w:val="1"/>
        </w:numPr>
        <w:rPr>
          <w:iCs/>
          <w:color w:val="000000"/>
        </w:rPr>
      </w:pPr>
      <w:r w:rsidRPr="00A47D09">
        <w:rPr>
          <w:iCs/>
          <w:color w:val="000000"/>
        </w:rPr>
        <w:t>Warning (A2B</w:t>
      </w:r>
      <w:r w:rsidR="00FA29C9">
        <w:rPr>
          <w:iCs/>
          <w:color w:val="000000"/>
        </w:rPr>
        <w:t xml:space="preserve"> [Total LEA/ESA allocation for Section 611 of IDEA FFY 2021 ($)</w:t>
      </w:r>
      <w:r w:rsidR="00792D97">
        <w:rPr>
          <w:iCs/>
          <w:color w:val="000000"/>
        </w:rPr>
        <w:t xml:space="preserve">] </w:t>
      </w:r>
      <w:r w:rsidRPr="00A47D09">
        <w:rPr>
          <w:iCs/>
          <w:color w:val="000000"/>
        </w:rPr>
        <w:t xml:space="preserve">=0 or NA) for </w:t>
      </w:r>
      <w:r w:rsidR="001536BB">
        <w:rPr>
          <w:iCs/>
          <w:color w:val="000000"/>
        </w:rPr>
        <w:t>Commonwealth Center (</w:t>
      </w:r>
      <w:r w:rsidRPr="00A47D09">
        <w:rPr>
          <w:iCs/>
          <w:color w:val="000000"/>
        </w:rPr>
        <w:t>Comm Ctr</w:t>
      </w:r>
      <w:r w:rsidR="001536BB">
        <w:rPr>
          <w:iCs/>
          <w:color w:val="000000"/>
        </w:rPr>
        <w:t>)</w:t>
      </w:r>
      <w:r w:rsidRPr="00A47D09">
        <w:rPr>
          <w:iCs/>
          <w:color w:val="000000"/>
        </w:rPr>
        <w:t xml:space="preserve"> for Children (NCESID 5100071) is due to short stays and high transition rates of students, the state operated program did not submit an application; </w:t>
      </w:r>
      <w:proofErr w:type="gramStart"/>
      <w:r w:rsidRPr="00A47D09">
        <w:rPr>
          <w:iCs/>
          <w:color w:val="000000"/>
        </w:rPr>
        <w:t>thus</w:t>
      </w:r>
      <w:proofErr w:type="gramEnd"/>
      <w:r w:rsidRPr="00A47D09">
        <w:rPr>
          <w:iCs/>
          <w:color w:val="000000"/>
        </w:rPr>
        <w:t xml:space="preserve"> allocation was moved to where the student relocated.</w:t>
      </w:r>
    </w:p>
    <w:p w14:paraId="3C7A44CF" w14:textId="496CF6E6" w:rsidR="00A47D09" w:rsidRDefault="00A47D09" w:rsidP="00282B27">
      <w:pPr>
        <w:pStyle w:val="ListParagraph"/>
        <w:numPr>
          <w:ilvl w:val="0"/>
          <w:numId w:val="1"/>
        </w:numPr>
        <w:rPr>
          <w:iCs/>
          <w:color w:val="000000"/>
        </w:rPr>
      </w:pPr>
      <w:r w:rsidRPr="00A47D09">
        <w:rPr>
          <w:iCs/>
          <w:color w:val="000000"/>
        </w:rPr>
        <w:t xml:space="preserve">Warning </w:t>
      </w:r>
      <w:r w:rsidR="003B3F1B" w:rsidRPr="005B2EDB">
        <w:rPr>
          <w:rFonts w:asciiTheme="minorHAnsi" w:hAnsiTheme="minorHAnsi" w:cstheme="minorHAnsi"/>
          <w:iCs/>
          <w:color w:val="000000"/>
        </w:rPr>
        <w:t>(A3B [</w:t>
      </w:r>
      <w:r w:rsidR="003B3F1B" w:rsidRPr="005B2EDB">
        <w:rPr>
          <w:rFonts w:asciiTheme="minorHAnsi" w:hAnsiTheme="minorHAnsi" w:cstheme="minorHAnsi"/>
        </w:rPr>
        <w:t xml:space="preserve">Total LEA/ESA allocation for Section 619 of IDEA FFY 2021 ($)] </w:t>
      </w:r>
      <w:r w:rsidRPr="00A47D09">
        <w:rPr>
          <w:iCs/>
          <w:color w:val="000000"/>
        </w:rPr>
        <w:t xml:space="preserve">=0 or NA) for </w:t>
      </w:r>
      <w:r w:rsidR="000A2A57">
        <w:rPr>
          <w:iCs/>
          <w:color w:val="000000"/>
        </w:rPr>
        <w:t xml:space="preserve">Medical College </w:t>
      </w:r>
      <w:r w:rsidR="0057635A">
        <w:rPr>
          <w:iCs/>
          <w:color w:val="000000"/>
        </w:rPr>
        <w:t>of Virginia (</w:t>
      </w:r>
      <w:r w:rsidRPr="00A47D09">
        <w:rPr>
          <w:iCs/>
          <w:color w:val="000000"/>
        </w:rPr>
        <w:t>MCV</w:t>
      </w:r>
      <w:r w:rsidR="0057635A">
        <w:rPr>
          <w:iCs/>
          <w:color w:val="000000"/>
        </w:rPr>
        <w:t>)</w:t>
      </w:r>
      <w:r w:rsidRPr="00A47D09">
        <w:rPr>
          <w:iCs/>
          <w:color w:val="000000"/>
        </w:rPr>
        <w:t>-</w:t>
      </w:r>
      <w:r w:rsidR="0057635A">
        <w:rPr>
          <w:iCs/>
          <w:color w:val="000000"/>
        </w:rPr>
        <w:t>Virginia (</w:t>
      </w:r>
      <w:r w:rsidRPr="00A47D09">
        <w:rPr>
          <w:iCs/>
          <w:color w:val="000000"/>
        </w:rPr>
        <w:t>VA</w:t>
      </w:r>
      <w:r w:rsidR="0057635A">
        <w:rPr>
          <w:iCs/>
          <w:color w:val="000000"/>
        </w:rPr>
        <w:t>)</w:t>
      </w:r>
      <w:r w:rsidRPr="00A47D09">
        <w:rPr>
          <w:iCs/>
          <w:color w:val="000000"/>
        </w:rPr>
        <w:t xml:space="preserve"> Treatment (NCESID 5100055), and Comm Ctr for Children (NCESID 5100071) are due to no eligible children with disabilities ages 3 to 5.</w:t>
      </w:r>
    </w:p>
    <w:p w14:paraId="73C70FC6" w14:textId="7448AA39" w:rsidR="00A47D09" w:rsidRPr="00282B27" w:rsidRDefault="00A47D09" w:rsidP="00282B27">
      <w:pPr>
        <w:pStyle w:val="ListParagraph"/>
        <w:numPr>
          <w:ilvl w:val="0"/>
          <w:numId w:val="1"/>
        </w:numPr>
        <w:rPr>
          <w:iCs/>
          <w:color w:val="000000"/>
        </w:rPr>
      </w:pPr>
      <w:r w:rsidRPr="00A47D09">
        <w:rPr>
          <w:iCs/>
          <w:color w:val="000000"/>
        </w:rPr>
        <w:t xml:space="preserve">Warning </w:t>
      </w:r>
      <w:r w:rsidR="00B362FA" w:rsidRPr="005B2EDB">
        <w:rPr>
          <w:rFonts w:asciiTheme="minorHAnsi" w:hAnsiTheme="minorHAnsi" w:cstheme="minorHAnsi"/>
          <w:iCs/>
          <w:color w:val="000000"/>
        </w:rPr>
        <w:t>(B2 [</w:t>
      </w:r>
      <w:r w:rsidR="00B362FA" w:rsidRPr="005B2EDB">
        <w:rPr>
          <w:rFonts w:asciiTheme="minorHAnsi" w:hAnsiTheme="minorHAnsi" w:cstheme="minorHAnsi"/>
        </w:rPr>
        <w:t>Determination under 34 CFR 300.600(a)(2) that controls whether the LEA may be able to reduce MOE during SY 2021-22]</w:t>
      </w:r>
      <w:r w:rsidR="00B362FA" w:rsidRPr="00A47D09" w:rsidDel="00B362FA">
        <w:rPr>
          <w:iCs/>
          <w:color w:val="000000"/>
        </w:rPr>
        <w:t xml:space="preserve"> </w:t>
      </w:r>
      <w:r w:rsidRPr="00A47D09">
        <w:rPr>
          <w:iCs/>
          <w:color w:val="000000"/>
        </w:rPr>
        <w:t>=0 or NA) for KING DAUGHTERS (NCESID 5100038), MEDICAL COLLEGE OF VA (NCESID 5100040), UNIVERSIT</w:t>
      </w:r>
      <w:r w:rsidR="00CB3117">
        <w:rPr>
          <w:iCs/>
          <w:color w:val="000000"/>
        </w:rPr>
        <w:t>Y</w:t>
      </w:r>
      <w:r w:rsidRPr="00A47D09">
        <w:rPr>
          <w:iCs/>
          <w:color w:val="000000"/>
        </w:rPr>
        <w:t xml:space="preserve"> OF VA (NCESID 5100041), MCV-VA Treatment (NCESID 5100055), DEPT of Juvenile Justice (NCESID 5100070), COMM CTR FOR CHILDHOOD &amp; ADOLESCENTS (NCESID 5100071), and D</w:t>
      </w:r>
      <w:r w:rsidR="0016605A">
        <w:rPr>
          <w:iCs/>
          <w:color w:val="000000"/>
        </w:rPr>
        <w:t>ept</w:t>
      </w:r>
      <w:r w:rsidRPr="00A47D09">
        <w:rPr>
          <w:iCs/>
          <w:color w:val="000000"/>
        </w:rPr>
        <w:t xml:space="preserve"> of Corrections (NCESID 5100254) is due to the students enrolled at the facility who do not fit the requirements to be considered for local determination.</w:t>
      </w:r>
    </w:p>
    <w:p w14:paraId="087C3463" w14:textId="59375A53" w:rsidR="005F31F2" w:rsidRPr="00666378" w:rsidRDefault="005F31F2" w:rsidP="005F31F2">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Washington</w:t>
      </w:r>
    </w:p>
    <w:p w14:paraId="1FF28100" w14:textId="77777777" w:rsidR="005F31F2" w:rsidRPr="00E52DBE" w:rsidRDefault="005F31F2" w:rsidP="005F31F2">
      <w:pPr>
        <w:spacing w:after="0"/>
        <w:rPr>
          <w:rFonts w:eastAsiaTheme="minorEastAsia" w:cstheme="minorHAnsi"/>
        </w:rPr>
      </w:pPr>
      <w:r w:rsidRPr="00E52DBE">
        <w:rPr>
          <w:rFonts w:eastAsiaTheme="minorEastAsia" w:cstheme="minorHAnsi"/>
        </w:rPr>
        <w:t>- The State provided the following comment(s) regarding their data submission:</w:t>
      </w:r>
    </w:p>
    <w:p w14:paraId="5484DF6D" w14:textId="1B1612F5" w:rsidR="005F31F2" w:rsidRDefault="000B7249" w:rsidP="005F31F2">
      <w:pPr>
        <w:pStyle w:val="ListParagraph"/>
        <w:numPr>
          <w:ilvl w:val="0"/>
          <w:numId w:val="1"/>
        </w:numPr>
        <w:rPr>
          <w:iCs/>
          <w:color w:val="000000"/>
        </w:rPr>
      </w:pPr>
      <w:r w:rsidRPr="000B7249">
        <w:rPr>
          <w:iCs/>
          <w:color w:val="000000"/>
        </w:rPr>
        <w:t>LEAs with no Section 619 allocation:</w:t>
      </w:r>
    </w:p>
    <w:p w14:paraId="522A44CD" w14:textId="38BE355F" w:rsidR="000B7249" w:rsidRDefault="000B7249" w:rsidP="00DD4179">
      <w:pPr>
        <w:pStyle w:val="ListParagraph"/>
        <w:numPr>
          <w:ilvl w:val="1"/>
          <w:numId w:val="1"/>
        </w:numPr>
        <w:ind w:left="1170"/>
        <w:rPr>
          <w:iCs/>
          <w:color w:val="000000"/>
        </w:rPr>
      </w:pPr>
      <w:r w:rsidRPr="000B7249">
        <w:rPr>
          <w:iCs/>
          <w:color w:val="000000"/>
        </w:rPr>
        <w:t>5300354 (Impact | Commencement Bay) is a new charter school district and has no preschool students, therefore no allocation for Section 619 is reported.</w:t>
      </w:r>
    </w:p>
    <w:p w14:paraId="2057AA27" w14:textId="46031977" w:rsidR="000B7249" w:rsidRDefault="000B7249" w:rsidP="005F31F2">
      <w:pPr>
        <w:pStyle w:val="ListParagraph"/>
        <w:numPr>
          <w:ilvl w:val="0"/>
          <w:numId w:val="1"/>
        </w:numPr>
        <w:rPr>
          <w:iCs/>
          <w:color w:val="000000"/>
        </w:rPr>
      </w:pPr>
      <w:r w:rsidRPr="000B7249">
        <w:rPr>
          <w:iCs/>
          <w:color w:val="000000"/>
        </w:rPr>
        <w:t>The following LEAs do not serve grade level preschool</w:t>
      </w:r>
      <w:r w:rsidR="00BA1C81">
        <w:rPr>
          <w:iCs/>
          <w:color w:val="000000"/>
        </w:rPr>
        <w:t>;</w:t>
      </w:r>
      <w:r w:rsidRPr="000B7249">
        <w:rPr>
          <w:iCs/>
          <w:color w:val="000000"/>
        </w:rPr>
        <w:t xml:space="preserve"> therefore</w:t>
      </w:r>
      <w:r w:rsidR="00BA1C81">
        <w:rPr>
          <w:iCs/>
          <w:color w:val="000000"/>
        </w:rPr>
        <w:t>,</w:t>
      </w:r>
      <w:r w:rsidRPr="000B7249">
        <w:rPr>
          <w:iCs/>
          <w:color w:val="000000"/>
        </w:rPr>
        <w:t xml:space="preserve"> no allocation for Section 619 is reported:</w:t>
      </w:r>
    </w:p>
    <w:p w14:paraId="5F17A7FC" w14:textId="22A121B0" w:rsidR="000B7249" w:rsidRDefault="000C611F" w:rsidP="00DD4179">
      <w:pPr>
        <w:pStyle w:val="ListParagraph"/>
        <w:numPr>
          <w:ilvl w:val="1"/>
          <w:numId w:val="1"/>
        </w:numPr>
        <w:ind w:left="1170"/>
        <w:rPr>
          <w:iCs/>
          <w:color w:val="000000"/>
        </w:rPr>
      </w:pPr>
      <w:r w:rsidRPr="000C611F">
        <w:rPr>
          <w:iCs/>
          <w:color w:val="000000"/>
        </w:rPr>
        <w:t>5300347 (Catalyst Public Schools)</w:t>
      </w:r>
    </w:p>
    <w:p w14:paraId="0F502703" w14:textId="28941838" w:rsidR="000C611F" w:rsidRDefault="000C611F" w:rsidP="00DD4179">
      <w:pPr>
        <w:pStyle w:val="ListParagraph"/>
        <w:numPr>
          <w:ilvl w:val="1"/>
          <w:numId w:val="1"/>
        </w:numPr>
        <w:ind w:left="1170"/>
        <w:rPr>
          <w:iCs/>
          <w:color w:val="000000"/>
        </w:rPr>
      </w:pPr>
      <w:r w:rsidRPr="000C611F">
        <w:rPr>
          <w:iCs/>
          <w:color w:val="000000"/>
        </w:rPr>
        <w:t>5300348 (Impact | Salish Sea Elementary)</w:t>
      </w:r>
    </w:p>
    <w:p w14:paraId="320705DF" w14:textId="45B7FA96" w:rsidR="000C611F" w:rsidRDefault="000C611F" w:rsidP="00DD4179">
      <w:pPr>
        <w:pStyle w:val="ListParagraph"/>
        <w:numPr>
          <w:ilvl w:val="1"/>
          <w:numId w:val="1"/>
        </w:numPr>
        <w:ind w:left="1170"/>
        <w:rPr>
          <w:iCs/>
          <w:color w:val="000000"/>
        </w:rPr>
      </w:pPr>
      <w:r w:rsidRPr="000C611F">
        <w:rPr>
          <w:iCs/>
          <w:color w:val="000000"/>
        </w:rPr>
        <w:t>5300350 (Lumen High School)</w:t>
      </w:r>
    </w:p>
    <w:p w14:paraId="5A9C4D58" w14:textId="3E29F2A7" w:rsidR="006539CD" w:rsidRDefault="006539CD" w:rsidP="00DD4179">
      <w:pPr>
        <w:pStyle w:val="ListParagraph"/>
        <w:numPr>
          <w:ilvl w:val="1"/>
          <w:numId w:val="1"/>
        </w:numPr>
        <w:ind w:left="1170"/>
        <w:rPr>
          <w:iCs/>
          <w:color w:val="000000"/>
        </w:rPr>
      </w:pPr>
      <w:r w:rsidRPr="006539CD">
        <w:rPr>
          <w:iCs/>
          <w:color w:val="000000"/>
        </w:rPr>
        <w:t>5300352 (Pinnacles Prep)</w:t>
      </w:r>
    </w:p>
    <w:p w14:paraId="6DE955CF" w14:textId="7D236615" w:rsidR="006539CD" w:rsidRDefault="006539CD" w:rsidP="00DD4179">
      <w:pPr>
        <w:pStyle w:val="ListParagraph"/>
        <w:numPr>
          <w:ilvl w:val="1"/>
          <w:numId w:val="1"/>
        </w:numPr>
        <w:ind w:left="1170"/>
        <w:rPr>
          <w:iCs/>
          <w:color w:val="000000"/>
        </w:rPr>
      </w:pPr>
      <w:r w:rsidRPr="006539CD">
        <w:rPr>
          <w:iCs/>
          <w:color w:val="000000"/>
        </w:rPr>
        <w:t>5300351 (Whatcom Intergenerational High School)</w:t>
      </w:r>
    </w:p>
    <w:p w14:paraId="503A1FCD" w14:textId="07D79C0B" w:rsidR="006539CD" w:rsidRPr="005F31F2" w:rsidRDefault="006539CD" w:rsidP="00DD4179">
      <w:pPr>
        <w:pStyle w:val="ListParagraph"/>
        <w:numPr>
          <w:ilvl w:val="1"/>
          <w:numId w:val="1"/>
        </w:numPr>
        <w:ind w:left="1170"/>
        <w:rPr>
          <w:iCs/>
          <w:color w:val="000000"/>
        </w:rPr>
      </w:pPr>
      <w:r w:rsidRPr="006539CD">
        <w:rPr>
          <w:iCs/>
          <w:color w:val="000000"/>
        </w:rPr>
        <w:t>5300349 (Why Not You Academy (Cascade Midway)</w:t>
      </w:r>
      <w:r w:rsidR="00933AA2">
        <w:rPr>
          <w:iCs/>
          <w:color w:val="000000"/>
        </w:rPr>
        <w:t>)</w:t>
      </w:r>
    </w:p>
    <w:p w14:paraId="412FE585" w14:textId="32A3E494" w:rsidR="00666378" w:rsidRPr="00666378" w:rsidRDefault="00666378" w:rsidP="00666378">
      <w:pPr>
        <w:pBdr>
          <w:bottom w:val="single" w:sz="12" w:space="1" w:color="2F5496" w:themeColor="accent1" w:themeShade="BF"/>
        </w:pBdr>
        <w:spacing w:after="0"/>
        <w:outlineLvl w:val="0"/>
        <w:rPr>
          <w:rFonts w:asciiTheme="majorHAnsi" w:eastAsiaTheme="majorEastAsia" w:hAnsiTheme="majorHAnsi" w:cstheme="majorBidi"/>
          <w:b/>
          <w:bCs/>
          <w:color w:val="2F5496" w:themeColor="accent1" w:themeShade="BF"/>
          <w:sz w:val="24"/>
          <w:szCs w:val="24"/>
        </w:rPr>
      </w:pPr>
      <w:r>
        <w:rPr>
          <w:rFonts w:cstheme="majorBidi"/>
          <w:b/>
          <w:bCs/>
          <w:color w:val="000000" w:themeColor="text1"/>
          <w:sz w:val="24"/>
          <w:szCs w:val="24"/>
        </w:rPr>
        <w:t>West Virginia</w:t>
      </w:r>
    </w:p>
    <w:p w14:paraId="0EB23EA2" w14:textId="77777777" w:rsidR="00E069B6" w:rsidRPr="00E52DBE" w:rsidRDefault="00E069B6"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1E4583D7" w14:textId="20B270CD" w:rsidR="00E069B6" w:rsidRPr="00282B27" w:rsidRDefault="00915AE7" w:rsidP="00282B27">
      <w:pPr>
        <w:pStyle w:val="ListParagraph"/>
        <w:numPr>
          <w:ilvl w:val="0"/>
          <w:numId w:val="1"/>
        </w:numPr>
        <w:rPr>
          <w:iCs/>
          <w:color w:val="000000"/>
        </w:rPr>
      </w:pPr>
      <w:r w:rsidRPr="00915AE7">
        <w:rPr>
          <w:iCs/>
          <w:color w:val="000000"/>
        </w:rPr>
        <w:t>Students aged 3 through 5 are not served by this LEA.</w:t>
      </w:r>
    </w:p>
    <w:p w14:paraId="6B1F8BAE" w14:textId="77777777" w:rsidR="00A17B6B" w:rsidRDefault="00A17B6B">
      <w:pPr>
        <w:spacing w:after="160" w:line="259" w:lineRule="auto"/>
        <w:ind w:left="0" w:firstLine="0"/>
        <w:rPr>
          <w:rFonts w:cstheme="majorBidi"/>
          <w:b/>
          <w:bCs/>
          <w:color w:val="000000" w:themeColor="text1"/>
          <w:sz w:val="24"/>
          <w:szCs w:val="24"/>
        </w:rPr>
      </w:pPr>
      <w:r>
        <w:rPr>
          <w:rFonts w:cstheme="majorBidi"/>
          <w:b/>
          <w:bCs/>
          <w:color w:val="000000" w:themeColor="text1"/>
          <w:sz w:val="24"/>
          <w:szCs w:val="24"/>
        </w:rPr>
        <w:br w:type="page"/>
      </w:r>
    </w:p>
    <w:p w14:paraId="7919B595" w14:textId="42239BDF" w:rsidR="00A65721" w:rsidRDefault="00B36701" w:rsidP="00A65721">
      <w:pPr>
        <w:pBdr>
          <w:bottom w:val="single" w:sz="12" w:space="0" w:color="2F5496" w:themeColor="accent1" w:themeShade="BF"/>
        </w:pBdr>
        <w:spacing w:after="0"/>
        <w:outlineLvl w:val="0"/>
        <w:rPr>
          <w:rFonts w:cstheme="majorBidi"/>
          <w:b/>
          <w:bCs/>
          <w:color w:val="000000" w:themeColor="text1"/>
          <w:sz w:val="24"/>
          <w:szCs w:val="24"/>
        </w:rPr>
      </w:pPr>
      <w:r>
        <w:rPr>
          <w:rFonts w:cstheme="majorBidi"/>
          <w:b/>
          <w:bCs/>
          <w:color w:val="000000" w:themeColor="text1"/>
          <w:sz w:val="24"/>
          <w:szCs w:val="24"/>
        </w:rPr>
        <w:lastRenderedPageBreak/>
        <w:t>Wisconsin</w:t>
      </w:r>
    </w:p>
    <w:p w14:paraId="7B08CCCC" w14:textId="77777777" w:rsidR="00E069B6" w:rsidRPr="00E52DBE" w:rsidRDefault="00E069B6" w:rsidP="00E52DBE">
      <w:pPr>
        <w:spacing w:after="0"/>
        <w:rPr>
          <w:rFonts w:eastAsiaTheme="minorEastAsia" w:cstheme="minorHAnsi"/>
        </w:rPr>
      </w:pPr>
      <w:r w:rsidRPr="00E52DBE">
        <w:rPr>
          <w:rFonts w:eastAsiaTheme="minorEastAsia" w:cstheme="minorHAnsi"/>
        </w:rPr>
        <w:t>- The State provided the following comment(s) regarding their data submission:</w:t>
      </w:r>
    </w:p>
    <w:p w14:paraId="4694EC00" w14:textId="61CC4E5D" w:rsidR="00891A08" w:rsidRDefault="002A1705" w:rsidP="002A1705">
      <w:pPr>
        <w:pStyle w:val="ListParagraph"/>
        <w:numPr>
          <w:ilvl w:val="0"/>
          <w:numId w:val="1"/>
        </w:numPr>
        <w:rPr>
          <w:iCs/>
          <w:color w:val="000000"/>
        </w:rPr>
      </w:pPr>
      <w:r w:rsidRPr="002A1705">
        <w:rPr>
          <w:iCs/>
          <w:color w:val="000000"/>
        </w:rPr>
        <w:t>For the warning A3B [Total LEA/ESA allocation for Section 619 of IDEA FFY 2021 ($)] = 0 or NA: Norris (NCESID 5500114), WOLI Akii</w:t>
      </w:r>
      <w:r w:rsidR="00090BD9">
        <w:rPr>
          <w:iCs/>
          <w:color w:val="000000"/>
        </w:rPr>
        <w:t>-</w:t>
      </w:r>
      <w:proofErr w:type="spellStart"/>
      <w:r w:rsidRPr="002A1705">
        <w:rPr>
          <w:iCs/>
          <w:color w:val="000000"/>
        </w:rPr>
        <w:t>gikinoo</w:t>
      </w:r>
      <w:r w:rsidR="0080516F">
        <w:rPr>
          <w:iCs/>
          <w:color w:val="000000"/>
        </w:rPr>
        <w:t>’</w:t>
      </w:r>
      <w:r w:rsidRPr="002A1705">
        <w:rPr>
          <w:iCs/>
          <w:color w:val="000000"/>
        </w:rPr>
        <w:t>amaading</w:t>
      </w:r>
      <w:proofErr w:type="spellEnd"/>
      <w:r w:rsidRPr="002A1705">
        <w:rPr>
          <w:iCs/>
          <w:color w:val="000000"/>
        </w:rPr>
        <w:t xml:space="preserve"> (NCESID 55F0003), Milestone Democratic School (NCESID 55F0004), Carmen Middle School South (NCESID 55F0006), and Upgrade Media Arts School (NCESID 55F0010) did not receive an IDEA Section 619 FFY 2021 allocation because the </w:t>
      </w:r>
      <w:r w:rsidR="0080516F">
        <w:rPr>
          <w:iCs/>
          <w:color w:val="000000"/>
        </w:rPr>
        <w:t>LEAs</w:t>
      </w:r>
      <w:r w:rsidRPr="002A1705">
        <w:rPr>
          <w:iCs/>
          <w:color w:val="000000"/>
        </w:rPr>
        <w:t xml:space="preserve"> only serve children in secondary grades. These </w:t>
      </w:r>
      <w:r w:rsidR="00F97959">
        <w:rPr>
          <w:iCs/>
          <w:color w:val="000000"/>
        </w:rPr>
        <w:t>LEAs</w:t>
      </w:r>
      <w:r w:rsidRPr="002A1705">
        <w:rPr>
          <w:iCs/>
          <w:color w:val="000000"/>
        </w:rPr>
        <w:t xml:space="preserve"> do not serve children ages 3 through 5 and so do not receive an IDEA Section 619 allocation.</w:t>
      </w:r>
    </w:p>
    <w:p w14:paraId="268A04D1" w14:textId="2DDD53AD" w:rsidR="002A1705" w:rsidRDefault="002A1705" w:rsidP="002A1705">
      <w:pPr>
        <w:pBdr>
          <w:bottom w:val="single" w:sz="12" w:space="0" w:color="2F5496" w:themeColor="accent1" w:themeShade="BF"/>
        </w:pBdr>
        <w:spacing w:after="0"/>
        <w:outlineLvl w:val="0"/>
        <w:rPr>
          <w:rFonts w:cstheme="majorBidi"/>
          <w:b/>
          <w:bCs/>
          <w:color w:val="000000" w:themeColor="text1"/>
          <w:sz w:val="24"/>
          <w:szCs w:val="24"/>
        </w:rPr>
      </w:pPr>
      <w:r>
        <w:rPr>
          <w:rFonts w:cstheme="majorBidi"/>
          <w:b/>
          <w:bCs/>
          <w:color w:val="000000" w:themeColor="text1"/>
          <w:sz w:val="24"/>
          <w:szCs w:val="24"/>
        </w:rPr>
        <w:t>Wyoming</w:t>
      </w:r>
    </w:p>
    <w:p w14:paraId="17E77C07" w14:textId="77777777" w:rsidR="002A1705" w:rsidRPr="00E52DBE" w:rsidRDefault="002A1705" w:rsidP="002A1705">
      <w:pPr>
        <w:spacing w:after="0"/>
        <w:rPr>
          <w:rFonts w:eastAsiaTheme="minorEastAsia" w:cstheme="minorHAnsi"/>
        </w:rPr>
      </w:pPr>
      <w:r w:rsidRPr="00E52DBE">
        <w:rPr>
          <w:rFonts w:eastAsiaTheme="minorEastAsia" w:cstheme="minorHAnsi"/>
        </w:rPr>
        <w:t>- The State provided the following comment(s) regarding their data submission:</w:t>
      </w:r>
    </w:p>
    <w:p w14:paraId="6EA562E4" w14:textId="75E73966" w:rsidR="002A1705" w:rsidRPr="002A1705" w:rsidRDefault="00BD4FCF" w:rsidP="002A1705">
      <w:pPr>
        <w:pStyle w:val="ListParagraph"/>
        <w:numPr>
          <w:ilvl w:val="0"/>
          <w:numId w:val="1"/>
        </w:numPr>
        <w:rPr>
          <w:iCs/>
          <w:color w:val="000000"/>
        </w:rPr>
      </w:pPr>
      <w:r w:rsidRPr="00BD4FCF">
        <w:rPr>
          <w:iCs/>
          <w:color w:val="000000"/>
        </w:rPr>
        <w:t xml:space="preserve">Warning: “Did the LEA/ESA voluntarily use up to 15% of IDEA 611 or 619 funds for CEIS (C3A) was ‘Yes’ and Total number of children receiving CEIS under the IDEA in the LEA/ESA (D2) was zero, ‘M,’ or ‘NA’: The LEA, NCESID 5604830, used a portion of the funds reserved to provide professional development to staff who will, in the next school year, be providing CEIS to students in grades K–12 who are at risk for identification as special education students. The actual services will be provided to students in the following </w:t>
      </w:r>
      <w:r w:rsidR="00BA1C81">
        <w:rPr>
          <w:iCs/>
          <w:color w:val="000000"/>
        </w:rPr>
        <w:t>SY</w:t>
      </w:r>
      <w:r w:rsidRPr="00BD4FCF">
        <w:rPr>
          <w:iCs/>
          <w:color w:val="000000"/>
        </w:rPr>
        <w:t xml:space="preserve"> using the remainder of the funds reserved in the prior year.</w:t>
      </w:r>
    </w:p>
    <w:sectPr w:rsidR="002A1705" w:rsidRPr="002A1705">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3853B" w14:textId="77777777" w:rsidR="00583454" w:rsidRDefault="00583454" w:rsidP="007A19DE">
      <w:pPr>
        <w:spacing w:after="0"/>
      </w:pPr>
      <w:r>
        <w:separator/>
      </w:r>
    </w:p>
  </w:endnote>
  <w:endnote w:type="continuationSeparator" w:id="0">
    <w:p w14:paraId="58C17902" w14:textId="77777777" w:rsidR="00583454" w:rsidRDefault="00583454" w:rsidP="007A19DE">
      <w:pPr>
        <w:spacing w:after="0"/>
      </w:pPr>
      <w:r>
        <w:continuationSeparator/>
      </w:r>
    </w:p>
  </w:endnote>
  <w:endnote w:type="continuationNotice" w:id="1">
    <w:p w14:paraId="30F54DE6" w14:textId="77777777" w:rsidR="00583454" w:rsidRDefault="0058345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4877565"/>
      <w:docPartObj>
        <w:docPartGallery w:val="Page Numbers (Bottom of Page)"/>
        <w:docPartUnique/>
      </w:docPartObj>
    </w:sdtPr>
    <w:sdtEndPr>
      <w:rPr>
        <w:noProof/>
      </w:rPr>
    </w:sdtEndPr>
    <w:sdtContent>
      <w:p w14:paraId="267242A8" w14:textId="00F0320D" w:rsidR="00031B61" w:rsidRDefault="00031B61" w:rsidP="00E52DBE">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D9E20" w14:textId="77777777" w:rsidR="00583454" w:rsidRDefault="00583454" w:rsidP="007A19DE">
      <w:pPr>
        <w:spacing w:after="0"/>
      </w:pPr>
      <w:r>
        <w:separator/>
      </w:r>
    </w:p>
  </w:footnote>
  <w:footnote w:type="continuationSeparator" w:id="0">
    <w:p w14:paraId="31F1DEDD" w14:textId="77777777" w:rsidR="00583454" w:rsidRDefault="00583454" w:rsidP="007A19DE">
      <w:pPr>
        <w:spacing w:after="0"/>
      </w:pPr>
      <w:r>
        <w:continuationSeparator/>
      </w:r>
    </w:p>
  </w:footnote>
  <w:footnote w:type="continuationNotice" w:id="1">
    <w:p w14:paraId="35C6F5CB" w14:textId="77777777" w:rsidR="00583454" w:rsidRDefault="00583454">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0570"/>
    <w:multiLevelType w:val="hybridMultilevel"/>
    <w:tmpl w:val="AB349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D0C5E"/>
    <w:multiLevelType w:val="hybridMultilevel"/>
    <w:tmpl w:val="2FB21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0757D1"/>
    <w:multiLevelType w:val="hybridMultilevel"/>
    <w:tmpl w:val="52F60E8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85238"/>
    <w:multiLevelType w:val="hybridMultilevel"/>
    <w:tmpl w:val="FB7EB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BA1BC9"/>
    <w:multiLevelType w:val="hybridMultilevel"/>
    <w:tmpl w:val="28D4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6413A"/>
    <w:multiLevelType w:val="hybridMultilevel"/>
    <w:tmpl w:val="1018C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983C81"/>
    <w:multiLevelType w:val="hybridMultilevel"/>
    <w:tmpl w:val="94B46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31754"/>
    <w:multiLevelType w:val="hybridMultilevel"/>
    <w:tmpl w:val="70A84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1F542A"/>
    <w:multiLevelType w:val="hybridMultilevel"/>
    <w:tmpl w:val="098A5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10572A"/>
    <w:multiLevelType w:val="hybridMultilevel"/>
    <w:tmpl w:val="BCF0BA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406E61"/>
    <w:multiLevelType w:val="hybridMultilevel"/>
    <w:tmpl w:val="287A4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AF74AD"/>
    <w:multiLevelType w:val="hybridMultilevel"/>
    <w:tmpl w:val="BFD84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A17762"/>
    <w:multiLevelType w:val="hybridMultilevel"/>
    <w:tmpl w:val="92506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255231"/>
    <w:multiLevelType w:val="hybridMultilevel"/>
    <w:tmpl w:val="C4105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730C12"/>
    <w:multiLevelType w:val="hybridMultilevel"/>
    <w:tmpl w:val="7DAA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B00E59"/>
    <w:multiLevelType w:val="hybridMultilevel"/>
    <w:tmpl w:val="9EA81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CA1C63"/>
    <w:multiLevelType w:val="hybridMultilevel"/>
    <w:tmpl w:val="D5664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1463A8"/>
    <w:multiLevelType w:val="hybridMultilevel"/>
    <w:tmpl w:val="EB443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285BD2"/>
    <w:multiLevelType w:val="hybridMultilevel"/>
    <w:tmpl w:val="66C27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C3164"/>
    <w:multiLevelType w:val="hybridMultilevel"/>
    <w:tmpl w:val="E916B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4936EF"/>
    <w:multiLevelType w:val="hybridMultilevel"/>
    <w:tmpl w:val="661824CC"/>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30B002B1"/>
    <w:multiLevelType w:val="hybridMultilevel"/>
    <w:tmpl w:val="B64067FE"/>
    <w:lvl w:ilvl="0" w:tplc="4D9CDB4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2642D9"/>
    <w:multiLevelType w:val="hybridMultilevel"/>
    <w:tmpl w:val="8D66F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2F5ADC"/>
    <w:multiLevelType w:val="hybridMultilevel"/>
    <w:tmpl w:val="A3B86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B71387"/>
    <w:multiLevelType w:val="hybridMultilevel"/>
    <w:tmpl w:val="903A7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4EE4C20"/>
    <w:multiLevelType w:val="hybridMultilevel"/>
    <w:tmpl w:val="7EB4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D26375"/>
    <w:multiLevelType w:val="hybridMultilevel"/>
    <w:tmpl w:val="99A6E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07729A"/>
    <w:multiLevelType w:val="hybridMultilevel"/>
    <w:tmpl w:val="871847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9176D7"/>
    <w:multiLevelType w:val="hybridMultilevel"/>
    <w:tmpl w:val="5250303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9" w15:restartNumberingAfterBreak="0">
    <w:nsid w:val="4911536F"/>
    <w:multiLevelType w:val="hybridMultilevel"/>
    <w:tmpl w:val="25A0E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EB55CA"/>
    <w:multiLevelType w:val="hybridMultilevel"/>
    <w:tmpl w:val="44666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C60DF8"/>
    <w:multiLevelType w:val="hybridMultilevel"/>
    <w:tmpl w:val="1A381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F17A16"/>
    <w:multiLevelType w:val="hybridMultilevel"/>
    <w:tmpl w:val="C3123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710343"/>
    <w:multiLevelType w:val="hybridMultilevel"/>
    <w:tmpl w:val="84844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6E1E78"/>
    <w:multiLevelType w:val="hybridMultilevel"/>
    <w:tmpl w:val="39C4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23A3DD1"/>
    <w:multiLevelType w:val="hybridMultilevel"/>
    <w:tmpl w:val="E2C64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715384"/>
    <w:multiLevelType w:val="hybridMultilevel"/>
    <w:tmpl w:val="90E6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876010"/>
    <w:multiLevelType w:val="hybridMultilevel"/>
    <w:tmpl w:val="28A6C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5423C2"/>
    <w:multiLevelType w:val="hybridMultilevel"/>
    <w:tmpl w:val="E3E44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F7060F1"/>
    <w:multiLevelType w:val="hybridMultilevel"/>
    <w:tmpl w:val="FC2E3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4C3FBA"/>
    <w:multiLevelType w:val="hybridMultilevel"/>
    <w:tmpl w:val="0EE8287C"/>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1" w15:restartNumberingAfterBreak="0">
    <w:nsid w:val="74A36EB2"/>
    <w:multiLevelType w:val="hybridMultilevel"/>
    <w:tmpl w:val="E34E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6B1DE3"/>
    <w:multiLevelType w:val="hybridMultilevel"/>
    <w:tmpl w:val="9F42194A"/>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7A3D5A42"/>
    <w:multiLevelType w:val="hybridMultilevel"/>
    <w:tmpl w:val="C39A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B2923"/>
    <w:multiLevelType w:val="hybridMultilevel"/>
    <w:tmpl w:val="A8B24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B351AC"/>
    <w:multiLevelType w:val="hybridMultilevel"/>
    <w:tmpl w:val="DB921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BA2F43"/>
    <w:multiLevelType w:val="hybridMultilevel"/>
    <w:tmpl w:val="9342DDB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E2E78EB"/>
    <w:multiLevelType w:val="hybridMultilevel"/>
    <w:tmpl w:val="56B83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6256328">
    <w:abstractNumId w:val="28"/>
  </w:num>
  <w:num w:numId="2" w16cid:durableId="1237008691">
    <w:abstractNumId w:val="20"/>
  </w:num>
  <w:num w:numId="3" w16cid:durableId="1942907105">
    <w:abstractNumId w:val="7"/>
  </w:num>
  <w:num w:numId="4" w16cid:durableId="1087770370">
    <w:abstractNumId w:val="11"/>
  </w:num>
  <w:num w:numId="5" w16cid:durableId="1925845475">
    <w:abstractNumId w:val="14"/>
  </w:num>
  <w:num w:numId="6" w16cid:durableId="925915722">
    <w:abstractNumId w:val="16"/>
  </w:num>
  <w:num w:numId="7" w16cid:durableId="457529739">
    <w:abstractNumId w:val="34"/>
  </w:num>
  <w:num w:numId="8" w16cid:durableId="1779526565">
    <w:abstractNumId w:val="35"/>
  </w:num>
  <w:num w:numId="9" w16cid:durableId="795760600">
    <w:abstractNumId w:val="10"/>
  </w:num>
  <w:num w:numId="10" w16cid:durableId="1851916434">
    <w:abstractNumId w:val="19"/>
  </w:num>
  <w:num w:numId="11" w16cid:durableId="104734359">
    <w:abstractNumId w:val="18"/>
  </w:num>
  <w:num w:numId="12" w16cid:durableId="719399511">
    <w:abstractNumId w:val="15"/>
  </w:num>
  <w:num w:numId="13" w16cid:durableId="328801215">
    <w:abstractNumId w:val="1"/>
  </w:num>
  <w:num w:numId="14" w16cid:durableId="1514102031">
    <w:abstractNumId w:val="6"/>
  </w:num>
  <w:num w:numId="15" w16cid:durableId="2002272194">
    <w:abstractNumId w:val="3"/>
  </w:num>
  <w:num w:numId="16" w16cid:durableId="1011297083">
    <w:abstractNumId w:val="30"/>
  </w:num>
  <w:num w:numId="17" w16cid:durableId="1487470939">
    <w:abstractNumId w:val="39"/>
  </w:num>
  <w:num w:numId="18" w16cid:durableId="1911886319">
    <w:abstractNumId w:val="4"/>
  </w:num>
  <w:num w:numId="19" w16cid:durableId="1278949572">
    <w:abstractNumId w:val="9"/>
  </w:num>
  <w:num w:numId="20" w16cid:durableId="233589628">
    <w:abstractNumId w:val="5"/>
  </w:num>
  <w:num w:numId="21" w16cid:durableId="175274686">
    <w:abstractNumId w:val="24"/>
  </w:num>
  <w:num w:numId="22" w16cid:durableId="1116562261">
    <w:abstractNumId w:val="0"/>
  </w:num>
  <w:num w:numId="23" w16cid:durableId="440032580">
    <w:abstractNumId w:val="12"/>
  </w:num>
  <w:num w:numId="24" w16cid:durableId="1725983509">
    <w:abstractNumId w:val="33"/>
  </w:num>
  <w:num w:numId="25" w16cid:durableId="1035304073">
    <w:abstractNumId w:val="31"/>
  </w:num>
  <w:num w:numId="26" w16cid:durableId="2050260156">
    <w:abstractNumId w:val="41"/>
  </w:num>
  <w:num w:numId="27" w16cid:durableId="249824797">
    <w:abstractNumId w:val="45"/>
  </w:num>
  <w:num w:numId="28" w16cid:durableId="1394549937">
    <w:abstractNumId w:val="44"/>
  </w:num>
  <w:num w:numId="29" w16cid:durableId="1483503876">
    <w:abstractNumId w:val="8"/>
  </w:num>
  <w:num w:numId="30" w16cid:durableId="1751583270">
    <w:abstractNumId w:val="23"/>
  </w:num>
  <w:num w:numId="31" w16cid:durableId="283968655">
    <w:abstractNumId w:val="32"/>
  </w:num>
  <w:num w:numId="32" w16cid:durableId="753088595">
    <w:abstractNumId w:val="13"/>
  </w:num>
  <w:num w:numId="33" w16cid:durableId="30304119">
    <w:abstractNumId w:val="26"/>
  </w:num>
  <w:num w:numId="34" w16cid:durableId="531115084">
    <w:abstractNumId w:val="46"/>
  </w:num>
  <w:num w:numId="35" w16cid:durableId="1741831617">
    <w:abstractNumId w:val="21"/>
  </w:num>
  <w:num w:numId="36" w16cid:durableId="826097369">
    <w:abstractNumId w:val="27"/>
  </w:num>
  <w:num w:numId="37" w16cid:durableId="1108237437">
    <w:abstractNumId w:val="2"/>
  </w:num>
  <w:num w:numId="38" w16cid:durableId="772287697">
    <w:abstractNumId w:val="37"/>
  </w:num>
  <w:num w:numId="39" w16cid:durableId="502354677">
    <w:abstractNumId w:val="43"/>
  </w:num>
  <w:num w:numId="40" w16cid:durableId="1763641798">
    <w:abstractNumId w:val="36"/>
  </w:num>
  <w:num w:numId="41" w16cid:durableId="1778938051">
    <w:abstractNumId w:val="22"/>
  </w:num>
  <w:num w:numId="42" w16cid:durableId="1919246846">
    <w:abstractNumId w:val="42"/>
  </w:num>
  <w:num w:numId="43" w16cid:durableId="1112632137">
    <w:abstractNumId w:val="40"/>
  </w:num>
  <w:num w:numId="44" w16cid:durableId="2075159480">
    <w:abstractNumId w:val="17"/>
  </w:num>
  <w:num w:numId="45" w16cid:durableId="953709501">
    <w:abstractNumId w:val="38"/>
  </w:num>
  <w:num w:numId="46" w16cid:durableId="42606599">
    <w:abstractNumId w:val="29"/>
  </w:num>
  <w:num w:numId="47" w16cid:durableId="276446139">
    <w:abstractNumId w:val="25"/>
  </w:num>
  <w:num w:numId="48" w16cid:durableId="502596588">
    <w:abstractNumId w:val="4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D51"/>
    <w:rsid w:val="00000BF9"/>
    <w:rsid w:val="00001DB2"/>
    <w:rsid w:val="00004445"/>
    <w:rsid w:val="000055BD"/>
    <w:rsid w:val="000060CA"/>
    <w:rsid w:val="00013BF1"/>
    <w:rsid w:val="00014DC6"/>
    <w:rsid w:val="00015592"/>
    <w:rsid w:val="00021F9B"/>
    <w:rsid w:val="00031B61"/>
    <w:rsid w:val="00032B57"/>
    <w:rsid w:val="0003490E"/>
    <w:rsid w:val="00037ADD"/>
    <w:rsid w:val="000427F6"/>
    <w:rsid w:val="00043054"/>
    <w:rsid w:val="000431B8"/>
    <w:rsid w:val="00043531"/>
    <w:rsid w:val="00044060"/>
    <w:rsid w:val="00045BE0"/>
    <w:rsid w:val="000466E7"/>
    <w:rsid w:val="00050142"/>
    <w:rsid w:val="00050953"/>
    <w:rsid w:val="00050ADE"/>
    <w:rsid w:val="00050EDE"/>
    <w:rsid w:val="0005109D"/>
    <w:rsid w:val="00051ED3"/>
    <w:rsid w:val="00053F72"/>
    <w:rsid w:val="00054979"/>
    <w:rsid w:val="00055C80"/>
    <w:rsid w:val="00056404"/>
    <w:rsid w:val="00056556"/>
    <w:rsid w:val="00056B45"/>
    <w:rsid w:val="0006038E"/>
    <w:rsid w:val="00060D37"/>
    <w:rsid w:val="00061A4B"/>
    <w:rsid w:val="00065B87"/>
    <w:rsid w:val="00065F47"/>
    <w:rsid w:val="00066FD9"/>
    <w:rsid w:val="00081462"/>
    <w:rsid w:val="0008147A"/>
    <w:rsid w:val="00085A86"/>
    <w:rsid w:val="00090BD9"/>
    <w:rsid w:val="000959BA"/>
    <w:rsid w:val="00095AB7"/>
    <w:rsid w:val="00097E49"/>
    <w:rsid w:val="000A2363"/>
    <w:rsid w:val="000A2A57"/>
    <w:rsid w:val="000A7805"/>
    <w:rsid w:val="000B15E9"/>
    <w:rsid w:val="000B2FF7"/>
    <w:rsid w:val="000B48A4"/>
    <w:rsid w:val="000B57BD"/>
    <w:rsid w:val="000B62AF"/>
    <w:rsid w:val="000B7249"/>
    <w:rsid w:val="000C12C3"/>
    <w:rsid w:val="000C2373"/>
    <w:rsid w:val="000C54B2"/>
    <w:rsid w:val="000C611F"/>
    <w:rsid w:val="000C6C05"/>
    <w:rsid w:val="000C7B05"/>
    <w:rsid w:val="000D5C95"/>
    <w:rsid w:val="000E059C"/>
    <w:rsid w:val="000E0AB6"/>
    <w:rsid w:val="000E4051"/>
    <w:rsid w:val="000E6786"/>
    <w:rsid w:val="000F020B"/>
    <w:rsid w:val="000F1CFD"/>
    <w:rsid w:val="000F2F10"/>
    <w:rsid w:val="000F3FCC"/>
    <w:rsid w:val="000F647B"/>
    <w:rsid w:val="000F73EE"/>
    <w:rsid w:val="0010270B"/>
    <w:rsid w:val="001044B8"/>
    <w:rsid w:val="00106D24"/>
    <w:rsid w:val="00107A24"/>
    <w:rsid w:val="001131E0"/>
    <w:rsid w:val="001143A4"/>
    <w:rsid w:val="00120CE7"/>
    <w:rsid w:val="0013034E"/>
    <w:rsid w:val="00133B6A"/>
    <w:rsid w:val="00134602"/>
    <w:rsid w:val="0014245D"/>
    <w:rsid w:val="001434A8"/>
    <w:rsid w:val="00144254"/>
    <w:rsid w:val="001536BB"/>
    <w:rsid w:val="001537FC"/>
    <w:rsid w:val="001541CC"/>
    <w:rsid w:val="001611F4"/>
    <w:rsid w:val="00163835"/>
    <w:rsid w:val="001652A5"/>
    <w:rsid w:val="00165B6E"/>
    <w:rsid w:val="0016605A"/>
    <w:rsid w:val="00173786"/>
    <w:rsid w:val="00180345"/>
    <w:rsid w:val="001803D9"/>
    <w:rsid w:val="00181E3C"/>
    <w:rsid w:val="00185079"/>
    <w:rsid w:val="0018649C"/>
    <w:rsid w:val="001917D8"/>
    <w:rsid w:val="00191F9E"/>
    <w:rsid w:val="0019487E"/>
    <w:rsid w:val="001950CC"/>
    <w:rsid w:val="00196CCF"/>
    <w:rsid w:val="00196E26"/>
    <w:rsid w:val="001979A3"/>
    <w:rsid w:val="00197CAA"/>
    <w:rsid w:val="001A0007"/>
    <w:rsid w:val="001A320C"/>
    <w:rsid w:val="001A3494"/>
    <w:rsid w:val="001A6285"/>
    <w:rsid w:val="001B13E4"/>
    <w:rsid w:val="001B3AF3"/>
    <w:rsid w:val="001B5ADF"/>
    <w:rsid w:val="001B6F1E"/>
    <w:rsid w:val="001C1A06"/>
    <w:rsid w:val="001C3C21"/>
    <w:rsid w:val="001C3D36"/>
    <w:rsid w:val="001D076A"/>
    <w:rsid w:val="001D26D0"/>
    <w:rsid w:val="001D440C"/>
    <w:rsid w:val="001D4A44"/>
    <w:rsid w:val="001D7B88"/>
    <w:rsid w:val="001E7C97"/>
    <w:rsid w:val="001F0FC1"/>
    <w:rsid w:val="001F3596"/>
    <w:rsid w:val="00202DDE"/>
    <w:rsid w:val="00204EA6"/>
    <w:rsid w:val="00210312"/>
    <w:rsid w:val="002135A6"/>
    <w:rsid w:val="002220B7"/>
    <w:rsid w:val="002261D2"/>
    <w:rsid w:val="00226AC3"/>
    <w:rsid w:val="0022762C"/>
    <w:rsid w:val="00241971"/>
    <w:rsid w:val="00242F42"/>
    <w:rsid w:val="002459D8"/>
    <w:rsid w:val="002473D9"/>
    <w:rsid w:val="002475CA"/>
    <w:rsid w:val="00250181"/>
    <w:rsid w:val="002510E9"/>
    <w:rsid w:val="002519C6"/>
    <w:rsid w:val="00254600"/>
    <w:rsid w:val="0025760B"/>
    <w:rsid w:val="0026023B"/>
    <w:rsid w:val="00264C5B"/>
    <w:rsid w:val="00265560"/>
    <w:rsid w:val="00282207"/>
    <w:rsid w:val="00282B27"/>
    <w:rsid w:val="00284075"/>
    <w:rsid w:val="002902BF"/>
    <w:rsid w:val="0029046E"/>
    <w:rsid w:val="00290FF4"/>
    <w:rsid w:val="002964AE"/>
    <w:rsid w:val="002A1705"/>
    <w:rsid w:val="002A1BBF"/>
    <w:rsid w:val="002A5905"/>
    <w:rsid w:val="002A5DC9"/>
    <w:rsid w:val="002B2430"/>
    <w:rsid w:val="002B466A"/>
    <w:rsid w:val="002B536F"/>
    <w:rsid w:val="002B5A3F"/>
    <w:rsid w:val="002C0149"/>
    <w:rsid w:val="002C5F9C"/>
    <w:rsid w:val="002C747C"/>
    <w:rsid w:val="002C7636"/>
    <w:rsid w:val="002D0748"/>
    <w:rsid w:val="002D3B29"/>
    <w:rsid w:val="002E0354"/>
    <w:rsid w:val="002E066D"/>
    <w:rsid w:val="002E07E2"/>
    <w:rsid w:val="002E6991"/>
    <w:rsid w:val="002E7AE9"/>
    <w:rsid w:val="002F2449"/>
    <w:rsid w:val="002F3006"/>
    <w:rsid w:val="002F66A5"/>
    <w:rsid w:val="002F7B04"/>
    <w:rsid w:val="003034C5"/>
    <w:rsid w:val="00305BA2"/>
    <w:rsid w:val="0031182B"/>
    <w:rsid w:val="00316118"/>
    <w:rsid w:val="003219BD"/>
    <w:rsid w:val="003227E7"/>
    <w:rsid w:val="003271FB"/>
    <w:rsid w:val="003279AE"/>
    <w:rsid w:val="00330682"/>
    <w:rsid w:val="00336AEB"/>
    <w:rsid w:val="00337C19"/>
    <w:rsid w:val="00340C1F"/>
    <w:rsid w:val="00342C48"/>
    <w:rsid w:val="00343420"/>
    <w:rsid w:val="00344461"/>
    <w:rsid w:val="003446C7"/>
    <w:rsid w:val="00347F99"/>
    <w:rsid w:val="0035081A"/>
    <w:rsid w:val="0035543A"/>
    <w:rsid w:val="00355A28"/>
    <w:rsid w:val="00356955"/>
    <w:rsid w:val="00360168"/>
    <w:rsid w:val="00363541"/>
    <w:rsid w:val="00363F60"/>
    <w:rsid w:val="00365D9D"/>
    <w:rsid w:val="003705AA"/>
    <w:rsid w:val="00370C41"/>
    <w:rsid w:val="00375CC3"/>
    <w:rsid w:val="00375E1C"/>
    <w:rsid w:val="0037681D"/>
    <w:rsid w:val="00380EC5"/>
    <w:rsid w:val="00383B9A"/>
    <w:rsid w:val="00385960"/>
    <w:rsid w:val="003862D7"/>
    <w:rsid w:val="003877EB"/>
    <w:rsid w:val="0039586A"/>
    <w:rsid w:val="003A55BB"/>
    <w:rsid w:val="003A7CA2"/>
    <w:rsid w:val="003B0593"/>
    <w:rsid w:val="003B349C"/>
    <w:rsid w:val="003B352B"/>
    <w:rsid w:val="003B3F1B"/>
    <w:rsid w:val="003B6015"/>
    <w:rsid w:val="003B6F79"/>
    <w:rsid w:val="003B7448"/>
    <w:rsid w:val="003C0456"/>
    <w:rsid w:val="003C74B1"/>
    <w:rsid w:val="003D3C49"/>
    <w:rsid w:val="003D4187"/>
    <w:rsid w:val="003D536F"/>
    <w:rsid w:val="003D6F10"/>
    <w:rsid w:val="003D77E8"/>
    <w:rsid w:val="003E284C"/>
    <w:rsid w:val="003E5857"/>
    <w:rsid w:val="003E6521"/>
    <w:rsid w:val="003F62E4"/>
    <w:rsid w:val="003F676F"/>
    <w:rsid w:val="004041CD"/>
    <w:rsid w:val="00405B39"/>
    <w:rsid w:val="00405C4C"/>
    <w:rsid w:val="00407468"/>
    <w:rsid w:val="0041235C"/>
    <w:rsid w:val="00412D6F"/>
    <w:rsid w:val="0041488B"/>
    <w:rsid w:val="00420838"/>
    <w:rsid w:val="00422E5A"/>
    <w:rsid w:val="004244C6"/>
    <w:rsid w:val="00426BC2"/>
    <w:rsid w:val="00431DCA"/>
    <w:rsid w:val="0043656D"/>
    <w:rsid w:val="004428F7"/>
    <w:rsid w:val="0044567C"/>
    <w:rsid w:val="00446FB2"/>
    <w:rsid w:val="00447C25"/>
    <w:rsid w:val="00447E55"/>
    <w:rsid w:val="00447EAC"/>
    <w:rsid w:val="004504DE"/>
    <w:rsid w:val="0045206B"/>
    <w:rsid w:val="00453A1C"/>
    <w:rsid w:val="00462F79"/>
    <w:rsid w:val="004638FF"/>
    <w:rsid w:val="004656AC"/>
    <w:rsid w:val="00473C6A"/>
    <w:rsid w:val="00475B68"/>
    <w:rsid w:val="0048014C"/>
    <w:rsid w:val="004915EB"/>
    <w:rsid w:val="00491FAB"/>
    <w:rsid w:val="00491FE0"/>
    <w:rsid w:val="00493088"/>
    <w:rsid w:val="00495741"/>
    <w:rsid w:val="004957CD"/>
    <w:rsid w:val="00496267"/>
    <w:rsid w:val="004A4809"/>
    <w:rsid w:val="004A4B07"/>
    <w:rsid w:val="004A7644"/>
    <w:rsid w:val="004A7E24"/>
    <w:rsid w:val="004B4489"/>
    <w:rsid w:val="004B4842"/>
    <w:rsid w:val="004B5A9A"/>
    <w:rsid w:val="004C0AB5"/>
    <w:rsid w:val="004C4F10"/>
    <w:rsid w:val="004C547C"/>
    <w:rsid w:val="004C549F"/>
    <w:rsid w:val="004C6CAA"/>
    <w:rsid w:val="004D1040"/>
    <w:rsid w:val="004D1B0A"/>
    <w:rsid w:val="004D4731"/>
    <w:rsid w:val="004D763D"/>
    <w:rsid w:val="004E302F"/>
    <w:rsid w:val="004E3BEC"/>
    <w:rsid w:val="004E4F3D"/>
    <w:rsid w:val="004F01D3"/>
    <w:rsid w:val="004F219D"/>
    <w:rsid w:val="0050146A"/>
    <w:rsid w:val="00501BB5"/>
    <w:rsid w:val="005041F4"/>
    <w:rsid w:val="00506DD9"/>
    <w:rsid w:val="005155A0"/>
    <w:rsid w:val="00520EBC"/>
    <w:rsid w:val="0052186C"/>
    <w:rsid w:val="00521974"/>
    <w:rsid w:val="00523773"/>
    <w:rsid w:val="0053711C"/>
    <w:rsid w:val="00537806"/>
    <w:rsid w:val="005378BA"/>
    <w:rsid w:val="005430B5"/>
    <w:rsid w:val="00544EDE"/>
    <w:rsid w:val="00553583"/>
    <w:rsid w:val="005554F1"/>
    <w:rsid w:val="00557070"/>
    <w:rsid w:val="005604CA"/>
    <w:rsid w:val="0056155B"/>
    <w:rsid w:val="00563679"/>
    <w:rsid w:val="00563B71"/>
    <w:rsid w:val="00567D48"/>
    <w:rsid w:val="005701CA"/>
    <w:rsid w:val="005726C9"/>
    <w:rsid w:val="0057635A"/>
    <w:rsid w:val="00583454"/>
    <w:rsid w:val="00584278"/>
    <w:rsid w:val="00585BAA"/>
    <w:rsid w:val="005878D8"/>
    <w:rsid w:val="00593C2D"/>
    <w:rsid w:val="005944E2"/>
    <w:rsid w:val="005A2313"/>
    <w:rsid w:val="005A452C"/>
    <w:rsid w:val="005A6DE0"/>
    <w:rsid w:val="005B057A"/>
    <w:rsid w:val="005B156B"/>
    <w:rsid w:val="005B3DB5"/>
    <w:rsid w:val="005B4749"/>
    <w:rsid w:val="005B4C11"/>
    <w:rsid w:val="005B4F2C"/>
    <w:rsid w:val="005C4C4A"/>
    <w:rsid w:val="005C6C8B"/>
    <w:rsid w:val="005D65F9"/>
    <w:rsid w:val="005D7C43"/>
    <w:rsid w:val="005E0728"/>
    <w:rsid w:val="005E4316"/>
    <w:rsid w:val="005E51E4"/>
    <w:rsid w:val="005F3081"/>
    <w:rsid w:val="005F31F2"/>
    <w:rsid w:val="005F7B00"/>
    <w:rsid w:val="006028E6"/>
    <w:rsid w:val="006037EA"/>
    <w:rsid w:val="006055FF"/>
    <w:rsid w:val="00610BD9"/>
    <w:rsid w:val="00614A42"/>
    <w:rsid w:val="00614F69"/>
    <w:rsid w:val="00615172"/>
    <w:rsid w:val="0061747F"/>
    <w:rsid w:val="00621FC3"/>
    <w:rsid w:val="006270D8"/>
    <w:rsid w:val="006326F4"/>
    <w:rsid w:val="00632A88"/>
    <w:rsid w:val="00635564"/>
    <w:rsid w:val="00635FB8"/>
    <w:rsid w:val="006361E7"/>
    <w:rsid w:val="006422B2"/>
    <w:rsid w:val="006433AC"/>
    <w:rsid w:val="00643A08"/>
    <w:rsid w:val="00645510"/>
    <w:rsid w:val="00650945"/>
    <w:rsid w:val="006539CD"/>
    <w:rsid w:val="00661815"/>
    <w:rsid w:val="00663C7A"/>
    <w:rsid w:val="00666378"/>
    <w:rsid w:val="00666EA0"/>
    <w:rsid w:val="00670DDC"/>
    <w:rsid w:val="00671DB0"/>
    <w:rsid w:val="00671DFC"/>
    <w:rsid w:val="0067245C"/>
    <w:rsid w:val="00675572"/>
    <w:rsid w:val="00683076"/>
    <w:rsid w:val="00683402"/>
    <w:rsid w:val="00686705"/>
    <w:rsid w:val="00686CE6"/>
    <w:rsid w:val="00687198"/>
    <w:rsid w:val="00691444"/>
    <w:rsid w:val="006924BE"/>
    <w:rsid w:val="006957F9"/>
    <w:rsid w:val="006A6171"/>
    <w:rsid w:val="006A7B6E"/>
    <w:rsid w:val="006B1A6B"/>
    <w:rsid w:val="006B33FC"/>
    <w:rsid w:val="006B35D1"/>
    <w:rsid w:val="006B443C"/>
    <w:rsid w:val="006B7C89"/>
    <w:rsid w:val="006C159C"/>
    <w:rsid w:val="006C1A4D"/>
    <w:rsid w:val="006C2D01"/>
    <w:rsid w:val="006C571E"/>
    <w:rsid w:val="006C65D6"/>
    <w:rsid w:val="006C6742"/>
    <w:rsid w:val="006D17FA"/>
    <w:rsid w:val="006D1FD6"/>
    <w:rsid w:val="006D41FD"/>
    <w:rsid w:val="006D69B7"/>
    <w:rsid w:val="006E066A"/>
    <w:rsid w:val="006E0E79"/>
    <w:rsid w:val="006E21A1"/>
    <w:rsid w:val="006E56C9"/>
    <w:rsid w:val="006E5E0E"/>
    <w:rsid w:val="006E6DE7"/>
    <w:rsid w:val="006F06C9"/>
    <w:rsid w:val="006F0FD4"/>
    <w:rsid w:val="006F2AEB"/>
    <w:rsid w:val="006F396B"/>
    <w:rsid w:val="006F4277"/>
    <w:rsid w:val="006F7A8E"/>
    <w:rsid w:val="007006AD"/>
    <w:rsid w:val="00703279"/>
    <w:rsid w:val="00703CCC"/>
    <w:rsid w:val="00705BE3"/>
    <w:rsid w:val="00716700"/>
    <w:rsid w:val="007175D5"/>
    <w:rsid w:val="00717800"/>
    <w:rsid w:val="00720C35"/>
    <w:rsid w:val="00721D51"/>
    <w:rsid w:val="00721DC6"/>
    <w:rsid w:val="007220C6"/>
    <w:rsid w:val="00722E3F"/>
    <w:rsid w:val="00724F64"/>
    <w:rsid w:val="007265C5"/>
    <w:rsid w:val="0073329A"/>
    <w:rsid w:val="007466C2"/>
    <w:rsid w:val="00757E88"/>
    <w:rsid w:val="0076134E"/>
    <w:rsid w:val="00770456"/>
    <w:rsid w:val="007722C3"/>
    <w:rsid w:val="00777A51"/>
    <w:rsid w:val="00777CD5"/>
    <w:rsid w:val="0078269D"/>
    <w:rsid w:val="0078298C"/>
    <w:rsid w:val="0078497E"/>
    <w:rsid w:val="00787A53"/>
    <w:rsid w:val="00790730"/>
    <w:rsid w:val="007911FD"/>
    <w:rsid w:val="00792D97"/>
    <w:rsid w:val="00794C7E"/>
    <w:rsid w:val="007A19DE"/>
    <w:rsid w:val="007A359E"/>
    <w:rsid w:val="007A3A1C"/>
    <w:rsid w:val="007A60AD"/>
    <w:rsid w:val="007A6B9E"/>
    <w:rsid w:val="007B0563"/>
    <w:rsid w:val="007B5366"/>
    <w:rsid w:val="007B5826"/>
    <w:rsid w:val="007B7A81"/>
    <w:rsid w:val="007C3B68"/>
    <w:rsid w:val="007C7355"/>
    <w:rsid w:val="007C7DC9"/>
    <w:rsid w:val="007D2DA4"/>
    <w:rsid w:val="007D4D8A"/>
    <w:rsid w:val="007D5470"/>
    <w:rsid w:val="007D5585"/>
    <w:rsid w:val="007D5A47"/>
    <w:rsid w:val="007D7920"/>
    <w:rsid w:val="007E0BD2"/>
    <w:rsid w:val="007E134A"/>
    <w:rsid w:val="007E172F"/>
    <w:rsid w:val="007E45A6"/>
    <w:rsid w:val="007E536C"/>
    <w:rsid w:val="007E63FF"/>
    <w:rsid w:val="007E71D5"/>
    <w:rsid w:val="007F1357"/>
    <w:rsid w:val="007F168E"/>
    <w:rsid w:val="007F2834"/>
    <w:rsid w:val="007F3E33"/>
    <w:rsid w:val="007F43BD"/>
    <w:rsid w:val="007F4A27"/>
    <w:rsid w:val="007F4D8B"/>
    <w:rsid w:val="007F6AA4"/>
    <w:rsid w:val="0080516F"/>
    <w:rsid w:val="00805A7E"/>
    <w:rsid w:val="00807271"/>
    <w:rsid w:val="008126A0"/>
    <w:rsid w:val="00812E94"/>
    <w:rsid w:val="008142DF"/>
    <w:rsid w:val="008245CB"/>
    <w:rsid w:val="008325D2"/>
    <w:rsid w:val="0083658F"/>
    <w:rsid w:val="008411B5"/>
    <w:rsid w:val="00847A97"/>
    <w:rsid w:val="00847AAE"/>
    <w:rsid w:val="0085022F"/>
    <w:rsid w:val="00851848"/>
    <w:rsid w:val="00852565"/>
    <w:rsid w:val="00855AD0"/>
    <w:rsid w:val="008621D9"/>
    <w:rsid w:val="00866792"/>
    <w:rsid w:val="0087078E"/>
    <w:rsid w:val="00870EA3"/>
    <w:rsid w:val="008738A5"/>
    <w:rsid w:val="00873D90"/>
    <w:rsid w:val="0087433F"/>
    <w:rsid w:val="00874E64"/>
    <w:rsid w:val="0087634C"/>
    <w:rsid w:val="008775ED"/>
    <w:rsid w:val="00884F86"/>
    <w:rsid w:val="00885322"/>
    <w:rsid w:val="00890AF0"/>
    <w:rsid w:val="00891287"/>
    <w:rsid w:val="00891A08"/>
    <w:rsid w:val="0089589B"/>
    <w:rsid w:val="00896F07"/>
    <w:rsid w:val="008A0206"/>
    <w:rsid w:val="008A2225"/>
    <w:rsid w:val="008A2369"/>
    <w:rsid w:val="008A3A66"/>
    <w:rsid w:val="008A5E88"/>
    <w:rsid w:val="008A6380"/>
    <w:rsid w:val="008A67FB"/>
    <w:rsid w:val="008A6B23"/>
    <w:rsid w:val="008A7563"/>
    <w:rsid w:val="008B39E8"/>
    <w:rsid w:val="008B41EE"/>
    <w:rsid w:val="008B4AD6"/>
    <w:rsid w:val="008B5E05"/>
    <w:rsid w:val="008B6586"/>
    <w:rsid w:val="008C0BC2"/>
    <w:rsid w:val="008C1C9A"/>
    <w:rsid w:val="008C42AE"/>
    <w:rsid w:val="008C5AC1"/>
    <w:rsid w:val="008D074E"/>
    <w:rsid w:val="008D3445"/>
    <w:rsid w:val="008E26E7"/>
    <w:rsid w:val="008E6407"/>
    <w:rsid w:val="008F1F15"/>
    <w:rsid w:val="008F2C5B"/>
    <w:rsid w:val="008F503C"/>
    <w:rsid w:val="008F609C"/>
    <w:rsid w:val="008F6A39"/>
    <w:rsid w:val="008F6C14"/>
    <w:rsid w:val="00905306"/>
    <w:rsid w:val="00913910"/>
    <w:rsid w:val="00914874"/>
    <w:rsid w:val="0091579C"/>
    <w:rsid w:val="00915AE7"/>
    <w:rsid w:val="00916B26"/>
    <w:rsid w:val="00921485"/>
    <w:rsid w:val="00923B3F"/>
    <w:rsid w:val="00926981"/>
    <w:rsid w:val="00926B5C"/>
    <w:rsid w:val="00927096"/>
    <w:rsid w:val="009302DD"/>
    <w:rsid w:val="0093221E"/>
    <w:rsid w:val="00933AA2"/>
    <w:rsid w:val="00934034"/>
    <w:rsid w:val="00934574"/>
    <w:rsid w:val="00935987"/>
    <w:rsid w:val="00935E47"/>
    <w:rsid w:val="00940763"/>
    <w:rsid w:val="00946C3F"/>
    <w:rsid w:val="00946C74"/>
    <w:rsid w:val="00947820"/>
    <w:rsid w:val="009504B2"/>
    <w:rsid w:val="00953A56"/>
    <w:rsid w:val="00956705"/>
    <w:rsid w:val="0095677F"/>
    <w:rsid w:val="00956CC8"/>
    <w:rsid w:val="0096049C"/>
    <w:rsid w:val="0096274B"/>
    <w:rsid w:val="00962792"/>
    <w:rsid w:val="0096320B"/>
    <w:rsid w:val="00963779"/>
    <w:rsid w:val="00964586"/>
    <w:rsid w:val="00965BDC"/>
    <w:rsid w:val="00975A52"/>
    <w:rsid w:val="00977F56"/>
    <w:rsid w:val="009829A2"/>
    <w:rsid w:val="00984763"/>
    <w:rsid w:val="009902E5"/>
    <w:rsid w:val="00990D29"/>
    <w:rsid w:val="0099166B"/>
    <w:rsid w:val="00991A28"/>
    <w:rsid w:val="00993D73"/>
    <w:rsid w:val="009A1BE8"/>
    <w:rsid w:val="009A5BA6"/>
    <w:rsid w:val="009A634E"/>
    <w:rsid w:val="009A774F"/>
    <w:rsid w:val="009B59ED"/>
    <w:rsid w:val="009C058D"/>
    <w:rsid w:val="009C0A8A"/>
    <w:rsid w:val="009C2837"/>
    <w:rsid w:val="009D120F"/>
    <w:rsid w:val="009D3CB6"/>
    <w:rsid w:val="009D4BAB"/>
    <w:rsid w:val="009E58A4"/>
    <w:rsid w:val="009E5BE2"/>
    <w:rsid w:val="009F1158"/>
    <w:rsid w:val="009F464E"/>
    <w:rsid w:val="009F4DAC"/>
    <w:rsid w:val="009F6B56"/>
    <w:rsid w:val="009F6ECA"/>
    <w:rsid w:val="00A02DBE"/>
    <w:rsid w:val="00A02DF3"/>
    <w:rsid w:val="00A03188"/>
    <w:rsid w:val="00A061E3"/>
    <w:rsid w:val="00A06DB1"/>
    <w:rsid w:val="00A11C6D"/>
    <w:rsid w:val="00A1313F"/>
    <w:rsid w:val="00A14A13"/>
    <w:rsid w:val="00A17B6B"/>
    <w:rsid w:val="00A2097C"/>
    <w:rsid w:val="00A20ADE"/>
    <w:rsid w:val="00A220E4"/>
    <w:rsid w:val="00A22363"/>
    <w:rsid w:val="00A225A4"/>
    <w:rsid w:val="00A24743"/>
    <w:rsid w:val="00A2485F"/>
    <w:rsid w:val="00A24E76"/>
    <w:rsid w:val="00A27A28"/>
    <w:rsid w:val="00A3118B"/>
    <w:rsid w:val="00A313FB"/>
    <w:rsid w:val="00A42680"/>
    <w:rsid w:val="00A43A84"/>
    <w:rsid w:val="00A45FCD"/>
    <w:rsid w:val="00A47D09"/>
    <w:rsid w:val="00A5122A"/>
    <w:rsid w:val="00A5465D"/>
    <w:rsid w:val="00A602E7"/>
    <w:rsid w:val="00A65721"/>
    <w:rsid w:val="00A7630E"/>
    <w:rsid w:val="00A81528"/>
    <w:rsid w:val="00A82AA8"/>
    <w:rsid w:val="00A905DE"/>
    <w:rsid w:val="00A91531"/>
    <w:rsid w:val="00A93B2F"/>
    <w:rsid w:val="00A948DF"/>
    <w:rsid w:val="00A9603D"/>
    <w:rsid w:val="00A967CB"/>
    <w:rsid w:val="00A9793F"/>
    <w:rsid w:val="00A979FF"/>
    <w:rsid w:val="00AA1133"/>
    <w:rsid w:val="00AA34B6"/>
    <w:rsid w:val="00AA603E"/>
    <w:rsid w:val="00AA73B5"/>
    <w:rsid w:val="00AB1DAD"/>
    <w:rsid w:val="00AB4237"/>
    <w:rsid w:val="00AB603B"/>
    <w:rsid w:val="00AB677C"/>
    <w:rsid w:val="00AC6099"/>
    <w:rsid w:val="00AD0A5B"/>
    <w:rsid w:val="00AD28DE"/>
    <w:rsid w:val="00AD360E"/>
    <w:rsid w:val="00AD4C5C"/>
    <w:rsid w:val="00AD6E9A"/>
    <w:rsid w:val="00AE0FB7"/>
    <w:rsid w:val="00AF23FF"/>
    <w:rsid w:val="00B00B43"/>
    <w:rsid w:val="00B02F1C"/>
    <w:rsid w:val="00B14FAD"/>
    <w:rsid w:val="00B22AA8"/>
    <w:rsid w:val="00B26CC4"/>
    <w:rsid w:val="00B30772"/>
    <w:rsid w:val="00B310B7"/>
    <w:rsid w:val="00B31FB8"/>
    <w:rsid w:val="00B331B8"/>
    <w:rsid w:val="00B362FA"/>
    <w:rsid w:val="00B36701"/>
    <w:rsid w:val="00B36762"/>
    <w:rsid w:val="00B40633"/>
    <w:rsid w:val="00B417D4"/>
    <w:rsid w:val="00B4615B"/>
    <w:rsid w:val="00B467C2"/>
    <w:rsid w:val="00B510D1"/>
    <w:rsid w:val="00B511B8"/>
    <w:rsid w:val="00B54913"/>
    <w:rsid w:val="00B573CA"/>
    <w:rsid w:val="00B61690"/>
    <w:rsid w:val="00B7107E"/>
    <w:rsid w:val="00B71E5A"/>
    <w:rsid w:val="00B7445B"/>
    <w:rsid w:val="00B74F38"/>
    <w:rsid w:val="00B76E5E"/>
    <w:rsid w:val="00B76F57"/>
    <w:rsid w:val="00B77AC3"/>
    <w:rsid w:val="00B77D99"/>
    <w:rsid w:val="00B814D4"/>
    <w:rsid w:val="00B83DDC"/>
    <w:rsid w:val="00B862E4"/>
    <w:rsid w:val="00B86FB1"/>
    <w:rsid w:val="00B9169E"/>
    <w:rsid w:val="00B931F1"/>
    <w:rsid w:val="00B9568C"/>
    <w:rsid w:val="00B97CCE"/>
    <w:rsid w:val="00BA1C81"/>
    <w:rsid w:val="00BA4902"/>
    <w:rsid w:val="00BA67AA"/>
    <w:rsid w:val="00BB1927"/>
    <w:rsid w:val="00BB3C6D"/>
    <w:rsid w:val="00BB4696"/>
    <w:rsid w:val="00BB6942"/>
    <w:rsid w:val="00BC2424"/>
    <w:rsid w:val="00BC26FE"/>
    <w:rsid w:val="00BC53C0"/>
    <w:rsid w:val="00BC6196"/>
    <w:rsid w:val="00BD0B93"/>
    <w:rsid w:val="00BD1298"/>
    <w:rsid w:val="00BD1961"/>
    <w:rsid w:val="00BD22CB"/>
    <w:rsid w:val="00BD26DD"/>
    <w:rsid w:val="00BD4FCF"/>
    <w:rsid w:val="00BD6BB7"/>
    <w:rsid w:val="00BE096D"/>
    <w:rsid w:val="00BE1872"/>
    <w:rsid w:val="00BE208F"/>
    <w:rsid w:val="00BE226F"/>
    <w:rsid w:val="00BE2F36"/>
    <w:rsid w:val="00BF1E57"/>
    <w:rsid w:val="00BF28B8"/>
    <w:rsid w:val="00BF68DF"/>
    <w:rsid w:val="00BF78AD"/>
    <w:rsid w:val="00C027EB"/>
    <w:rsid w:val="00C03B2D"/>
    <w:rsid w:val="00C04C96"/>
    <w:rsid w:val="00C055DB"/>
    <w:rsid w:val="00C066F0"/>
    <w:rsid w:val="00C13FC9"/>
    <w:rsid w:val="00C15334"/>
    <w:rsid w:val="00C241A7"/>
    <w:rsid w:val="00C24F33"/>
    <w:rsid w:val="00C274EE"/>
    <w:rsid w:val="00C278D6"/>
    <w:rsid w:val="00C36458"/>
    <w:rsid w:val="00C368C8"/>
    <w:rsid w:val="00C37F34"/>
    <w:rsid w:val="00C4192A"/>
    <w:rsid w:val="00C43383"/>
    <w:rsid w:val="00C44A27"/>
    <w:rsid w:val="00C5236B"/>
    <w:rsid w:val="00C53929"/>
    <w:rsid w:val="00C54014"/>
    <w:rsid w:val="00C6057D"/>
    <w:rsid w:val="00C61D9F"/>
    <w:rsid w:val="00C63EC5"/>
    <w:rsid w:val="00C6414E"/>
    <w:rsid w:val="00C6415C"/>
    <w:rsid w:val="00C66A7B"/>
    <w:rsid w:val="00C71A99"/>
    <w:rsid w:val="00C76C98"/>
    <w:rsid w:val="00C82622"/>
    <w:rsid w:val="00C86767"/>
    <w:rsid w:val="00C90135"/>
    <w:rsid w:val="00C935DC"/>
    <w:rsid w:val="00C94D29"/>
    <w:rsid w:val="00CA103B"/>
    <w:rsid w:val="00CA1237"/>
    <w:rsid w:val="00CA240F"/>
    <w:rsid w:val="00CA25ED"/>
    <w:rsid w:val="00CA31EA"/>
    <w:rsid w:val="00CA3523"/>
    <w:rsid w:val="00CA4681"/>
    <w:rsid w:val="00CA49CD"/>
    <w:rsid w:val="00CA6641"/>
    <w:rsid w:val="00CB1CD5"/>
    <w:rsid w:val="00CB1DA8"/>
    <w:rsid w:val="00CB3117"/>
    <w:rsid w:val="00CB4A5A"/>
    <w:rsid w:val="00CB4E38"/>
    <w:rsid w:val="00CB6B97"/>
    <w:rsid w:val="00CB7D57"/>
    <w:rsid w:val="00CB7ED8"/>
    <w:rsid w:val="00CC2269"/>
    <w:rsid w:val="00CC270F"/>
    <w:rsid w:val="00CC768A"/>
    <w:rsid w:val="00CD1926"/>
    <w:rsid w:val="00CD22C9"/>
    <w:rsid w:val="00CD42B4"/>
    <w:rsid w:val="00CD7DF4"/>
    <w:rsid w:val="00CD7E91"/>
    <w:rsid w:val="00CE386C"/>
    <w:rsid w:val="00CE437C"/>
    <w:rsid w:val="00CE7061"/>
    <w:rsid w:val="00CE7D35"/>
    <w:rsid w:val="00CF1B15"/>
    <w:rsid w:val="00CF3F1B"/>
    <w:rsid w:val="00CF3FE1"/>
    <w:rsid w:val="00CF5776"/>
    <w:rsid w:val="00CF6817"/>
    <w:rsid w:val="00CF6EAB"/>
    <w:rsid w:val="00D00946"/>
    <w:rsid w:val="00D023C4"/>
    <w:rsid w:val="00D0424F"/>
    <w:rsid w:val="00D05F82"/>
    <w:rsid w:val="00D111C2"/>
    <w:rsid w:val="00D11BE0"/>
    <w:rsid w:val="00D141CB"/>
    <w:rsid w:val="00D1449C"/>
    <w:rsid w:val="00D14DD8"/>
    <w:rsid w:val="00D17363"/>
    <w:rsid w:val="00D20D4D"/>
    <w:rsid w:val="00D21FC6"/>
    <w:rsid w:val="00D22C8C"/>
    <w:rsid w:val="00D22F62"/>
    <w:rsid w:val="00D260BC"/>
    <w:rsid w:val="00D26858"/>
    <w:rsid w:val="00D26B95"/>
    <w:rsid w:val="00D34EE1"/>
    <w:rsid w:val="00D362E9"/>
    <w:rsid w:val="00D44BB0"/>
    <w:rsid w:val="00D453F6"/>
    <w:rsid w:val="00D4557D"/>
    <w:rsid w:val="00D47760"/>
    <w:rsid w:val="00D51F5F"/>
    <w:rsid w:val="00D54369"/>
    <w:rsid w:val="00D55D3E"/>
    <w:rsid w:val="00D6039D"/>
    <w:rsid w:val="00D61DB9"/>
    <w:rsid w:val="00D64AAB"/>
    <w:rsid w:val="00D66BA2"/>
    <w:rsid w:val="00D66F50"/>
    <w:rsid w:val="00D71F8A"/>
    <w:rsid w:val="00D72B7A"/>
    <w:rsid w:val="00D72EC9"/>
    <w:rsid w:val="00D74544"/>
    <w:rsid w:val="00D755B8"/>
    <w:rsid w:val="00D76603"/>
    <w:rsid w:val="00D7772E"/>
    <w:rsid w:val="00D81696"/>
    <w:rsid w:val="00D826F7"/>
    <w:rsid w:val="00D83A2C"/>
    <w:rsid w:val="00D83BFA"/>
    <w:rsid w:val="00D83DE1"/>
    <w:rsid w:val="00D85611"/>
    <w:rsid w:val="00D85B28"/>
    <w:rsid w:val="00D86846"/>
    <w:rsid w:val="00D922F8"/>
    <w:rsid w:val="00D92825"/>
    <w:rsid w:val="00D92D1B"/>
    <w:rsid w:val="00D9536F"/>
    <w:rsid w:val="00D97D90"/>
    <w:rsid w:val="00DA20CE"/>
    <w:rsid w:val="00DA32E3"/>
    <w:rsid w:val="00DA719B"/>
    <w:rsid w:val="00DB3D7A"/>
    <w:rsid w:val="00DB47C2"/>
    <w:rsid w:val="00DB5DAF"/>
    <w:rsid w:val="00DC07B9"/>
    <w:rsid w:val="00DC2B0F"/>
    <w:rsid w:val="00DD2387"/>
    <w:rsid w:val="00DD4179"/>
    <w:rsid w:val="00DD75BA"/>
    <w:rsid w:val="00DD7E38"/>
    <w:rsid w:val="00DE0543"/>
    <w:rsid w:val="00DE1767"/>
    <w:rsid w:val="00DE797D"/>
    <w:rsid w:val="00DF0810"/>
    <w:rsid w:val="00DF1094"/>
    <w:rsid w:val="00DF2FDB"/>
    <w:rsid w:val="00DF3BF9"/>
    <w:rsid w:val="00DF4359"/>
    <w:rsid w:val="00DF6FAF"/>
    <w:rsid w:val="00E004D7"/>
    <w:rsid w:val="00E036CA"/>
    <w:rsid w:val="00E056DA"/>
    <w:rsid w:val="00E069B6"/>
    <w:rsid w:val="00E14717"/>
    <w:rsid w:val="00E16468"/>
    <w:rsid w:val="00E205F4"/>
    <w:rsid w:val="00E23849"/>
    <w:rsid w:val="00E240E6"/>
    <w:rsid w:val="00E26704"/>
    <w:rsid w:val="00E30493"/>
    <w:rsid w:val="00E3167F"/>
    <w:rsid w:val="00E32F8F"/>
    <w:rsid w:val="00E37F1A"/>
    <w:rsid w:val="00E408EF"/>
    <w:rsid w:val="00E4208E"/>
    <w:rsid w:val="00E435AE"/>
    <w:rsid w:val="00E47E47"/>
    <w:rsid w:val="00E5014F"/>
    <w:rsid w:val="00E52DBE"/>
    <w:rsid w:val="00E55679"/>
    <w:rsid w:val="00E64753"/>
    <w:rsid w:val="00E64F02"/>
    <w:rsid w:val="00E72648"/>
    <w:rsid w:val="00E72B0F"/>
    <w:rsid w:val="00E735A1"/>
    <w:rsid w:val="00E80644"/>
    <w:rsid w:val="00E82C6C"/>
    <w:rsid w:val="00E85290"/>
    <w:rsid w:val="00E85857"/>
    <w:rsid w:val="00E87C81"/>
    <w:rsid w:val="00E91086"/>
    <w:rsid w:val="00E92BCC"/>
    <w:rsid w:val="00E92F0A"/>
    <w:rsid w:val="00E94810"/>
    <w:rsid w:val="00E94AF0"/>
    <w:rsid w:val="00EA77ED"/>
    <w:rsid w:val="00EB085A"/>
    <w:rsid w:val="00EB0A7B"/>
    <w:rsid w:val="00EB2029"/>
    <w:rsid w:val="00EB773E"/>
    <w:rsid w:val="00EC1DAC"/>
    <w:rsid w:val="00EC43C8"/>
    <w:rsid w:val="00EC648D"/>
    <w:rsid w:val="00EC7042"/>
    <w:rsid w:val="00EC76F9"/>
    <w:rsid w:val="00ED6E09"/>
    <w:rsid w:val="00ED7461"/>
    <w:rsid w:val="00EE257D"/>
    <w:rsid w:val="00EE2D3D"/>
    <w:rsid w:val="00EE615D"/>
    <w:rsid w:val="00EE633E"/>
    <w:rsid w:val="00EF090B"/>
    <w:rsid w:val="00EF26F6"/>
    <w:rsid w:val="00EF5DAE"/>
    <w:rsid w:val="00EF62BA"/>
    <w:rsid w:val="00EF735E"/>
    <w:rsid w:val="00EF7815"/>
    <w:rsid w:val="00F00A27"/>
    <w:rsid w:val="00F0149E"/>
    <w:rsid w:val="00F0337F"/>
    <w:rsid w:val="00F03532"/>
    <w:rsid w:val="00F04E1A"/>
    <w:rsid w:val="00F10F7E"/>
    <w:rsid w:val="00F13799"/>
    <w:rsid w:val="00F14D6D"/>
    <w:rsid w:val="00F15A37"/>
    <w:rsid w:val="00F20711"/>
    <w:rsid w:val="00F259BF"/>
    <w:rsid w:val="00F275CA"/>
    <w:rsid w:val="00F310FB"/>
    <w:rsid w:val="00F31F63"/>
    <w:rsid w:val="00F32BBE"/>
    <w:rsid w:val="00F33907"/>
    <w:rsid w:val="00F4236D"/>
    <w:rsid w:val="00F478B7"/>
    <w:rsid w:val="00F50431"/>
    <w:rsid w:val="00F5144C"/>
    <w:rsid w:val="00F55F70"/>
    <w:rsid w:val="00F57768"/>
    <w:rsid w:val="00F642C6"/>
    <w:rsid w:val="00F6790F"/>
    <w:rsid w:val="00F715D2"/>
    <w:rsid w:val="00F754D0"/>
    <w:rsid w:val="00F75D90"/>
    <w:rsid w:val="00F75E31"/>
    <w:rsid w:val="00F835CB"/>
    <w:rsid w:val="00F851B6"/>
    <w:rsid w:val="00F91F42"/>
    <w:rsid w:val="00F9506F"/>
    <w:rsid w:val="00F9793D"/>
    <w:rsid w:val="00F97959"/>
    <w:rsid w:val="00FA0CA4"/>
    <w:rsid w:val="00FA29C9"/>
    <w:rsid w:val="00FA2B20"/>
    <w:rsid w:val="00FA4478"/>
    <w:rsid w:val="00FA6F46"/>
    <w:rsid w:val="00FB1789"/>
    <w:rsid w:val="00FB1823"/>
    <w:rsid w:val="00FB4833"/>
    <w:rsid w:val="00FB56DD"/>
    <w:rsid w:val="00FB6225"/>
    <w:rsid w:val="00FB66B0"/>
    <w:rsid w:val="00FB6900"/>
    <w:rsid w:val="00FC012B"/>
    <w:rsid w:val="00FC1EDD"/>
    <w:rsid w:val="00FC26B2"/>
    <w:rsid w:val="00FC2AF9"/>
    <w:rsid w:val="00FC441B"/>
    <w:rsid w:val="00FC5E92"/>
    <w:rsid w:val="00FC7B77"/>
    <w:rsid w:val="00FD15E6"/>
    <w:rsid w:val="00FD3322"/>
    <w:rsid w:val="00FD5049"/>
    <w:rsid w:val="00FD5E9C"/>
    <w:rsid w:val="00FE08D1"/>
    <w:rsid w:val="00FE15ED"/>
    <w:rsid w:val="00FE198B"/>
    <w:rsid w:val="00FE4B9C"/>
    <w:rsid w:val="00FE59DC"/>
    <w:rsid w:val="00FE66FA"/>
    <w:rsid w:val="00FF2FA5"/>
    <w:rsid w:val="00FF5447"/>
    <w:rsid w:val="00FF599B"/>
    <w:rsid w:val="00FF7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AF20"/>
  <w15:chartTrackingRefBased/>
  <w15:docId w15:val="{AD8AB10C-4E4F-4007-BF10-C766E06D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D51"/>
    <w:pPr>
      <w:spacing w:after="200" w:line="240" w:lineRule="auto"/>
      <w:ind w:left="634" w:hanging="360"/>
    </w:pPr>
    <w:rPr>
      <w:rFonts w:ascii="Calibri" w:eastAsia="Calibri" w:hAnsi="Calibri" w:cs="Times New Roman"/>
    </w:rPr>
  </w:style>
  <w:style w:type="paragraph" w:styleId="Heading1">
    <w:name w:val="heading 1"/>
    <w:basedOn w:val="Normal"/>
    <w:next w:val="Normal"/>
    <w:link w:val="Heading1Char"/>
    <w:uiPriority w:val="9"/>
    <w:qFormat/>
    <w:rsid w:val="00721D51"/>
    <w:pPr>
      <w:keepNext/>
      <w:keepLines/>
      <w:pBdr>
        <w:bottom w:val="single" w:sz="4" w:space="1" w:color="auto"/>
      </w:pBdr>
      <w:spacing w:before="360" w:after="120"/>
      <w:outlineLvl w:val="0"/>
    </w:pPr>
    <w:rPr>
      <w:rFonts w:ascii="Cambria" w:eastAsia="Times New Roman" w:hAnsi="Cambria"/>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1D51"/>
    <w:rPr>
      <w:rFonts w:ascii="Cambria" w:eastAsia="Times New Roman" w:hAnsi="Cambria" w:cs="Times New Roman"/>
      <w:b/>
      <w:bCs/>
      <w:sz w:val="24"/>
      <w:szCs w:val="28"/>
    </w:rPr>
  </w:style>
  <w:style w:type="character" w:customStyle="1" w:styleId="Style1">
    <w:name w:val="Style1"/>
    <w:basedOn w:val="DefaultParagraphFont"/>
    <w:uiPriority w:val="1"/>
    <w:rsid w:val="009F464E"/>
    <w:rPr>
      <w:rFonts w:asciiTheme="minorHAnsi" w:hAnsiTheme="minorHAnsi" w:hint="default"/>
      <w:b w:val="0"/>
      <w:bCs w:val="0"/>
      <w:sz w:val="24"/>
    </w:rPr>
  </w:style>
  <w:style w:type="paragraph" w:styleId="NormalWeb">
    <w:name w:val="Normal (Web)"/>
    <w:basedOn w:val="Normal"/>
    <w:uiPriority w:val="99"/>
    <w:unhideWhenUsed/>
    <w:rsid w:val="004E3BEC"/>
    <w:pPr>
      <w:spacing w:after="0"/>
    </w:pPr>
    <w:rPr>
      <w:rFonts w:ascii="Times New Roman" w:eastAsiaTheme="minorHAnsi" w:hAnsi="Times New Roman"/>
      <w:sz w:val="24"/>
      <w:szCs w:val="24"/>
    </w:rPr>
  </w:style>
  <w:style w:type="paragraph" w:styleId="ListParagraph">
    <w:name w:val="List Paragraph"/>
    <w:basedOn w:val="Normal"/>
    <w:uiPriority w:val="34"/>
    <w:qFormat/>
    <w:rsid w:val="00453A1C"/>
    <w:pPr>
      <w:ind w:left="720"/>
      <w:contextualSpacing/>
    </w:pPr>
  </w:style>
  <w:style w:type="paragraph" w:styleId="BalloonText">
    <w:name w:val="Balloon Text"/>
    <w:basedOn w:val="Normal"/>
    <w:link w:val="BalloonTextChar"/>
    <w:uiPriority w:val="99"/>
    <w:semiHidden/>
    <w:unhideWhenUsed/>
    <w:rsid w:val="00794C7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C7E"/>
    <w:rPr>
      <w:rFonts w:ascii="Segoe UI" w:eastAsia="Calibri" w:hAnsi="Segoe UI" w:cs="Segoe UI"/>
      <w:sz w:val="18"/>
      <w:szCs w:val="18"/>
    </w:rPr>
  </w:style>
  <w:style w:type="paragraph" w:styleId="Revision">
    <w:name w:val="Revision"/>
    <w:hidden/>
    <w:uiPriority w:val="99"/>
    <w:semiHidden/>
    <w:rsid w:val="004656AC"/>
    <w:pPr>
      <w:spacing w:after="0" w:line="240" w:lineRule="auto"/>
      <w:ind w:left="634" w:hanging="360"/>
    </w:pPr>
    <w:rPr>
      <w:rFonts w:ascii="Calibri" w:eastAsia="Calibri" w:hAnsi="Calibri" w:cs="Times New Roman"/>
    </w:rPr>
  </w:style>
  <w:style w:type="character" w:styleId="CommentReference">
    <w:name w:val="annotation reference"/>
    <w:basedOn w:val="DefaultParagraphFont"/>
    <w:uiPriority w:val="99"/>
    <w:semiHidden/>
    <w:unhideWhenUsed/>
    <w:rsid w:val="00A06DB1"/>
    <w:rPr>
      <w:sz w:val="16"/>
      <w:szCs w:val="16"/>
    </w:rPr>
  </w:style>
  <w:style w:type="paragraph" w:styleId="CommentText">
    <w:name w:val="annotation text"/>
    <w:basedOn w:val="Normal"/>
    <w:link w:val="CommentTextChar"/>
    <w:uiPriority w:val="99"/>
    <w:unhideWhenUsed/>
    <w:rsid w:val="00A06DB1"/>
    <w:pPr>
      <w:spacing w:before="200"/>
    </w:pPr>
    <w:rPr>
      <w:rFonts w:eastAsia="Times New Roman"/>
      <w:sz w:val="20"/>
      <w:szCs w:val="20"/>
      <w:lang w:bidi="en-US"/>
    </w:rPr>
  </w:style>
  <w:style w:type="character" w:customStyle="1" w:styleId="CommentTextChar">
    <w:name w:val="Comment Text Char"/>
    <w:basedOn w:val="DefaultParagraphFont"/>
    <w:link w:val="CommentText"/>
    <w:uiPriority w:val="99"/>
    <w:rsid w:val="00A06DB1"/>
    <w:rPr>
      <w:rFonts w:ascii="Calibri" w:eastAsia="Times New Roman" w:hAnsi="Calibri" w:cs="Times New Roman"/>
      <w:sz w:val="20"/>
      <w:szCs w:val="20"/>
      <w:lang w:bidi="en-US"/>
    </w:rPr>
  </w:style>
  <w:style w:type="character" w:styleId="Hyperlink">
    <w:name w:val="Hyperlink"/>
    <w:basedOn w:val="DefaultParagraphFont"/>
    <w:uiPriority w:val="99"/>
    <w:unhideWhenUsed/>
    <w:rsid w:val="00A06DB1"/>
    <w:rPr>
      <w:color w:val="0000FF"/>
      <w:u w:val="single"/>
    </w:rPr>
  </w:style>
  <w:style w:type="paragraph" w:styleId="CommentSubject">
    <w:name w:val="annotation subject"/>
    <w:basedOn w:val="CommentText"/>
    <w:next w:val="CommentText"/>
    <w:link w:val="CommentSubjectChar"/>
    <w:uiPriority w:val="99"/>
    <w:semiHidden/>
    <w:unhideWhenUsed/>
    <w:rsid w:val="0087078E"/>
    <w:pPr>
      <w:spacing w:before="0"/>
    </w:pPr>
    <w:rPr>
      <w:rFonts w:eastAsia="Calibri"/>
      <w:b/>
      <w:bCs/>
      <w:lang w:bidi="ar-SA"/>
    </w:rPr>
  </w:style>
  <w:style w:type="character" w:customStyle="1" w:styleId="CommentSubjectChar">
    <w:name w:val="Comment Subject Char"/>
    <w:basedOn w:val="CommentTextChar"/>
    <w:link w:val="CommentSubject"/>
    <w:uiPriority w:val="99"/>
    <w:semiHidden/>
    <w:rsid w:val="0087078E"/>
    <w:rPr>
      <w:rFonts w:ascii="Calibri" w:eastAsia="Calibri" w:hAnsi="Calibri" w:cs="Times New Roman"/>
      <w:b/>
      <w:bCs/>
      <w:sz w:val="20"/>
      <w:szCs w:val="20"/>
      <w:lang w:bidi="en-US"/>
    </w:rPr>
  </w:style>
  <w:style w:type="paragraph" w:customStyle="1" w:styleId="xxxmsolistparagraph">
    <w:name w:val="x_xxmsolistparagraph"/>
    <w:basedOn w:val="Normal"/>
    <w:rsid w:val="005D7C43"/>
    <w:pPr>
      <w:spacing w:before="100" w:beforeAutospacing="1" w:after="100" w:afterAutospacing="1"/>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BC26FE"/>
    <w:rPr>
      <w:color w:val="605E5C"/>
      <w:shd w:val="clear" w:color="auto" w:fill="E1DFDD"/>
    </w:rPr>
  </w:style>
  <w:style w:type="paragraph" w:customStyle="1" w:styleId="Default">
    <w:name w:val="Default"/>
    <w:rsid w:val="00BD26DD"/>
    <w:pPr>
      <w:autoSpaceDE w:val="0"/>
      <w:autoSpaceDN w:val="0"/>
      <w:adjustRightInd w:val="0"/>
      <w:spacing w:after="0" w:line="240" w:lineRule="auto"/>
      <w:ind w:left="634" w:hanging="360"/>
    </w:pPr>
    <w:rPr>
      <w:rFonts w:ascii="Calibri" w:hAnsi="Calibri" w:cs="Calibri"/>
      <w:color w:val="000000"/>
      <w:sz w:val="24"/>
      <w:szCs w:val="24"/>
    </w:rPr>
  </w:style>
  <w:style w:type="paragraph" w:styleId="Header">
    <w:name w:val="header"/>
    <w:basedOn w:val="Normal"/>
    <w:link w:val="HeaderChar"/>
    <w:uiPriority w:val="99"/>
    <w:unhideWhenUsed/>
    <w:rsid w:val="007A19DE"/>
    <w:pPr>
      <w:tabs>
        <w:tab w:val="center" w:pos="4680"/>
        <w:tab w:val="right" w:pos="9360"/>
      </w:tabs>
      <w:spacing w:after="0"/>
    </w:pPr>
  </w:style>
  <w:style w:type="character" w:customStyle="1" w:styleId="HeaderChar">
    <w:name w:val="Header Char"/>
    <w:basedOn w:val="DefaultParagraphFont"/>
    <w:link w:val="Header"/>
    <w:uiPriority w:val="99"/>
    <w:rsid w:val="007A19DE"/>
    <w:rPr>
      <w:rFonts w:ascii="Calibri" w:eastAsia="Calibri" w:hAnsi="Calibri" w:cs="Times New Roman"/>
    </w:rPr>
  </w:style>
  <w:style w:type="paragraph" w:styleId="Footer">
    <w:name w:val="footer"/>
    <w:basedOn w:val="Normal"/>
    <w:link w:val="FooterChar"/>
    <w:uiPriority w:val="99"/>
    <w:unhideWhenUsed/>
    <w:rsid w:val="007A19DE"/>
    <w:pPr>
      <w:tabs>
        <w:tab w:val="center" w:pos="4680"/>
        <w:tab w:val="right" w:pos="9360"/>
      </w:tabs>
      <w:spacing w:after="0"/>
    </w:pPr>
  </w:style>
  <w:style w:type="character" w:customStyle="1" w:styleId="FooterChar">
    <w:name w:val="Footer Char"/>
    <w:basedOn w:val="DefaultParagraphFont"/>
    <w:link w:val="Footer"/>
    <w:uiPriority w:val="99"/>
    <w:rsid w:val="007A19DE"/>
    <w:rPr>
      <w:rFonts w:ascii="Calibri" w:eastAsia="Calibri" w:hAnsi="Calibri" w:cs="Times New Roman"/>
    </w:rPr>
  </w:style>
  <w:style w:type="table" w:styleId="TableGrid">
    <w:name w:val="Table Grid"/>
    <w:basedOn w:val="TableNormal"/>
    <w:uiPriority w:val="39"/>
    <w:rsid w:val="00B36701"/>
    <w:pPr>
      <w:spacing w:after="0" w:line="240" w:lineRule="auto"/>
      <w:ind w:left="634" w:hanging="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89624">
      <w:bodyDiv w:val="1"/>
      <w:marLeft w:val="0"/>
      <w:marRight w:val="0"/>
      <w:marTop w:val="0"/>
      <w:marBottom w:val="0"/>
      <w:divBdr>
        <w:top w:val="none" w:sz="0" w:space="0" w:color="auto"/>
        <w:left w:val="none" w:sz="0" w:space="0" w:color="auto"/>
        <w:bottom w:val="none" w:sz="0" w:space="0" w:color="auto"/>
        <w:right w:val="none" w:sz="0" w:space="0" w:color="auto"/>
      </w:divBdr>
    </w:div>
    <w:div w:id="352077757">
      <w:bodyDiv w:val="1"/>
      <w:marLeft w:val="0"/>
      <w:marRight w:val="0"/>
      <w:marTop w:val="0"/>
      <w:marBottom w:val="0"/>
      <w:divBdr>
        <w:top w:val="none" w:sz="0" w:space="0" w:color="auto"/>
        <w:left w:val="none" w:sz="0" w:space="0" w:color="auto"/>
        <w:bottom w:val="none" w:sz="0" w:space="0" w:color="auto"/>
        <w:right w:val="none" w:sz="0" w:space="0" w:color="auto"/>
      </w:divBdr>
    </w:div>
    <w:div w:id="388846676">
      <w:bodyDiv w:val="1"/>
      <w:marLeft w:val="0"/>
      <w:marRight w:val="0"/>
      <w:marTop w:val="0"/>
      <w:marBottom w:val="0"/>
      <w:divBdr>
        <w:top w:val="none" w:sz="0" w:space="0" w:color="auto"/>
        <w:left w:val="none" w:sz="0" w:space="0" w:color="auto"/>
        <w:bottom w:val="none" w:sz="0" w:space="0" w:color="auto"/>
        <w:right w:val="none" w:sz="0" w:space="0" w:color="auto"/>
      </w:divBdr>
    </w:div>
    <w:div w:id="465512530">
      <w:bodyDiv w:val="1"/>
      <w:marLeft w:val="0"/>
      <w:marRight w:val="0"/>
      <w:marTop w:val="0"/>
      <w:marBottom w:val="0"/>
      <w:divBdr>
        <w:top w:val="none" w:sz="0" w:space="0" w:color="auto"/>
        <w:left w:val="none" w:sz="0" w:space="0" w:color="auto"/>
        <w:bottom w:val="none" w:sz="0" w:space="0" w:color="auto"/>
        <w:right w:val="none" w:sz="0" w:space="0" w:color="auto"/>
      </w:divBdr>
    </w:div>
    <w:div w:id="506678691">
      <w:bodyDiv w:val="1"/>
      <w:marLeft w:val="0"/>
      <w:marRight w:val="0"/>
      <w:marTop w:val="0"/>
      <w:marBottom w:val="0"/>
      <w:divBdr>
        <w:top w:val="none" w:sz="0" w:space="0" w:color="auto"/>
        <w:left w:val="none" w:sz="0" w:space="0" w:color="auto"/>
        <w:bottom w:val="none" w:sz="0" w:space="0" w:color="auto"/>
        <w:right w:val="none" w:sz="0" w:space="0" w:color="auto"/>
      </w:divBdr>
    </w:div>
    <w:div w:id="525408789">
      <w:bodyDiv w:val="1"/>
      <w:marLeft w:val="0"/>
      <w:marRight w:val="0"/>
      <w:marTop w:val="0"/>
      <w:marBottom w:val="0"/>
      <w:divBdr>
        <w:top w:val="none" w:sz="0" w:space="0" w:color="auto"/>
        <w:left w:val="none" w:sz="0" w:space="0" w:color="auto"/>
        <w:bottom w:val="none" w:sz="0" w:space="0" w:color="auto"/>
        <w:right w:val="none" w:sz="0" w:space="0" w:color="auto"/>
      </w:divBdr>
    </w:div>
    <w:div w:id="579872486">
      <w:bodyDiv w:val="1"/>
      <w:marLeft w:val="0"/>
      <w:marRight w:val="0"/>
      <w:marTop w:val="0"/>
      <w:marBottom w:val="0"/>
      <w:divBdr>
        <w:top w:val="none" w:sz="0" w:space="0" w:color="auto"/>
        <w:left w:val="none" w:sz="0" w:space="0" w:color="auto"/>
        <w:bottom w:val="none" w:sz="0" w:space="0" w:color="auto"/>
        <w:right w:val="none" w:sz="0" w:space="0" w:color="auto"/>
      </w:divBdr>
    </w:div>
    <w:div w:id="591864985">
      <w:bodyDiv w:val="1"/>
      <w:marLeft w:val="0"/>
      <w:marRight w:val="0"/>
      <w:marTop w:val="0"/>
      <w:marBottom w:val="0"/>
      <w:divBdr>
        <w:top w:val="none" w:sz="0" w:space="0" w:color="auto"/>
        <w:left w:val="none" w:sz="0" w:space="0" w:color="auto"/>
        <w:bottom w:val="none" w:sz="0" w:space="0" w:color="auto"/>
        <w:right w:val="none" w:sz="0" w:space="0" w:color="auto"/>
      </w:divBdr>
    </w:div>
    <w:div w:id="633558490">
      <w:bodyDiv w:val="1"/>
      <w:marLeft w:val="0"/>
      <w:marRight w:val="0"/>
      <w:marTop w:val="0"/>
      <w:marBottom w:val="0"/>
      <w:divBdr>
        <w:top w:val="none" w:sz="0" w:space="0" w:color="auto"/>
        <w:left w:val="none" w:sz="0" w:space="0" w:color="auto"/>
        <w:bottom w:val="none" w:sz="0" w:space="0" w:color="auto"/>
        <w:right w:val="none" w:sz="0" w:space="0" w:color="auto"/>
      </w:divBdr>
    </w:div>
    <w:div w:id="652610491">
      <w:bodyDiv w:val="1"/>
      <w:marLeft w:val="0"/>
      <w:marRight w:val="0"/>
      <w:marTop w:val="0"/>
      <w:marBottom w:val="0"/>
      <w:divBdr>
        <w:top w:val="none" w:sz="0" w:space="0" w:color="auto"/>
        <w:left w:val="none" w:sz="0" w:space="0" w:color="auto"/>
        <w:bottom w:val="none" w:sz="0" w:space="0" w:color="auto"/>
        <w:right w:val="none" w:sz="0" w:space="0" w:color="auto"/>
      </w:divBdr>
    </w:div>
    <w:div w:id="941572903">
      <w:bodyDiv w:val="1"/>
      <w:marLeft w:val="0"/>
      <w:marRight w:val="0"/>
      <w:marTop w:val="0"/>
      <w:marBottom w:val="0"/>
      <w:divBdr>
        <w:top w:val="none" w:sz="0" w:space="0" w:color="auto"/>
        <w:left w:val="none" w:sz="0" w:space="0" w:color="auto"/>
        <w:bottom w:val="none" w:sz="0" w:space="0" w:color="auto"/>
        <w:right w:val="none" w:sz="0" w:space="0" w:color="auto"/>
      </w:divBdr>
    </w:div>
    <w:div w:id="943416490">
      <w:bodyDiv w:val="1"/>
      <w:marLeft w:val="0"/>
      <w:marRight w:val="0"/>
      <w:marTop w:val="0"/>
      <w:marBottom w:val="0"/>
      <w:divBdr>
        <w:top w:val="none" w:sz="0" w:space="0" w:color="auto"/>
        <w:left w:val="none" w:sz="0" w:space="0" w:color="auto"/>
        <w:bottom w:val="none" w:sz="0" w:space="0" w:color="auto"/>
        <w:right w:val="none" w:sz="0" w:space="0" w:color="auto"/>
      </w:divBdr>
    </w:div>
    <w:div w:id="952591336">
      <w:bodyDiv w:val="1"/>
      <w:marLeft w:val="0"/>
      <w:marRight w:val="0"/>
      <w:marTop w:val="0"/>
      <w:marBottom w:val="0"/>
      <w:divBdr>
        <w:top w:val="none" w:sz="0" w:space="0" w:color="auto"/>
        <w:left w:val="none" w:sz="0" w:space="0" w:color="auto"/>
        <w:bottom w:val="none" w:sz="0" w:space="0" w:color="auto"/>
        <w:right w:val="none" w:sz="0" w:space="0" w:color="auto"/>
      </w:divBdr>
    </w:div>
    <w:div w:id="956567914">
      <w:bodyDiv w:val="1"/>
      <w:marLeft w:val="0"/>
      <w:marRight w:val="0"/>
      <w:marTop w:val="0"/>
      <w:marBottom w:val="0"/>
      <w:divBdr>
        <w:top w:val="none" w:sz="0" w:space="0" w:color="auto"/>
        <w:left w:val="none" w:sz="0" w:space="0" w:color="auto"/>
        <w:bottom w:val="none" w:sz="0" w:space="0" w:color="auto"/>
        <w:right w:val="none" w:sz="0" w:space="0" w:color="auto"/>
      </w:divBdr>
    </w:div>
    <w:div w:id="1032421040">
      <w:bodyDiv w:val="1"/>
      <w:marLeft w:val="0"/>
      <w:marRight w:val="0"/>
      <w:marTop w:val="0"/>
      <w:marBottom w:val="0"/>
      <w:divBdr>
        <w:top w:val="none" w:sz="0" w:space="0" w:color="auto"/>
        <w:left w:val="none" w:sz="0" w:space="0" w:color="auto"/>
        <w:bottom w:val="none" w:sz="0" w:space="0" w:color="auto"/>
        <w:right w:val="none" w:sz="0" w:space="0" w:color="auto"/>
      </w:divBdr>
    </w:div>
    <w:div w:id="1050765938">
      <w:bodyDiv w:val="1"/>
      <w:marLeft w:val="0"/>
      <w:marRight w:val="0"/>
      <w:marTop w:val="0"/>
      <w:marBottom w:val="0"/>
      <w:divBdr>
        <w:top w:val="none" w:sz="0" w:space="0" w:color="auto"/>
        <w:left w:val="none" w:sz="0" w:space="0" w:color="auto"/>
        <w:bottom w:val="none" w:sz="0" w:space="0" w:color="auto"/>
        <w:right w:val="none" w:sz="0" w:space="0" w:color="auto"/>
      </w:divBdr>
    </w:div>
    <w:div w:id="1052538605">
      <w:bodyDiv w:val="1"/>
      <w:marLeft w:val="0"/>
      <w:marRight w:val="0"/>
      <w:marTop w:val="0"/>
      <w:marBottom w:val="0"/>
      <w:divBdr>
        <w:top w:val="none" w:sz="0" w:space="0" w:color="auto"/>
        <w:left w:val="none" w:sz="0" w:space="0" w:color="auto"/>
        <w:bottom w:val="none" w:sz="0" w:space="0" w:color="auto"/>
        <w:right w:val="none" w:sz="0" w:space="0" w:color="auto"/>
      </w:divBdr>
    </w:div>
    <w:div w:id="1063723583">
      <w:bodyDiv w:val="1"/>
      <w:marLeft w:val="0"/>
      <w:marRight w:val="0"/>
      <w:marTop w:val="0"/>
      <w:marBottom w:val="0"/>
      <w:divBdr>
        <w:top w:val="none" w:sz="0" w:space="0" w:color="auto"/>
        <w:left w:val="none" w:sz="0" w:space="0" w:color="auto"/>
        <w:bottom w:val="none" w:sz="0" w:space="0" w:color="auto"/>
        <w:right w:val="none" w:sz="0" w:space="0" w:color="auto"/>
      </w:divBdr>
    </w:div>
    <w:div w:id="1064110983">
      <w:bodyDiv w:val="1"/>
      <w:marLeft w:val="0"/>
      <w:marRight w:val="0"/>
      <w:marTop w:val="0"/>
      <w:marBottom w:val="0"/>
      <w:divBdr>
        <w:top w:val="none" w:sz="0" w:space="0" w:color="auto"/>
        <w:left w:val="none" w:sz="0" w:space="0" w:color="auto"/>
        <w:bottom w:val="none" w:sz="0" w:space="0" w:color="auto"/>
        <w:right w:val="none" w:sz="0" w:space="0" w:color="auto"/>
      </w:divBdr>
      <w:divsChild>
        <w:div w:id="2020154902">
          <w:marLeft w:val="0"/>
          <w:marRight w:val="0"/>
          <w:marTop w:val="0"/>
          <w:marBottom w:val="0"/>
          <w:divBdr>
            <w:top w:val="none" w:sz="0" w:space="0" w:color="auto"/>
            <w:left w:val="none" w:sz="0" w:space="0" w:color="auto"/>
            <w:bottom w:val="none" w:sz="0" w:space="0" w:color="auto"/>
            <w:right w:val="none" w:sz="0" w:space="0" w:color="auto"/>
          </w:divBdr>
        </w:div>
      </w:divsChild>
    </w:div>
    <w:div w:id="1074356562">
      <w:bodyDiv w:val="1"/>
      <w:marLeft w:val="0"/>
      <w:marRight w:val="0"/>
      <w:marTop w:val="0"/>
      <w:marBottom w:val="0"/>
      <w:divBdr>
        <w:top w:val="none" w:sz="0" w:space="0" w:color="auto"/>
        <w:left w:val="none" w:sz="0" w:space="0" w:color="auto"/>
        <w:bottom w:val="none" w:sz="0" w:space="0" w:color="auto"/>
        <w:right w:val="none" w:sz="0" w:space="0" w:color="auto"/>
      </w:divBdr>
    </w:div>
    <w:div w:id="1171599454">
      <w:bodyDiv w:val="1"/>
      <w:marLeft w:val="0"/>
      <w:marRight w:val="0"/>
      <w:marTop w:val="0"/>
      <w:marBottom w:val="0"/>
      <w:divBdr>
        <w:top w:val="none" w:sz="0" w:space="0" w:color="auto"/>
        <w:left w:val="none" w:sz="0" w:space="0" w:color="auto"/>
        <w:bottom w:val="none" w:sz="0" w:space="0" w:color="auto"/>
        <w:right w:val="none" w:sz="0" w:space="0" w:color="auto"/>
      </w:divBdr>
    </w:div>
    <w:div w:id="1226604425">
      <w:bodyDiv w:val="1"/>
      <w:marLeft w:val="0"/>
      <w:marRight w:val="0"/>
      <w:marTop w:val="0"/>
      <w:marBottom w:val="0"/>
      <w:divBdr>
        <w:top w:val="none" w:sz="0" w:space="0" w:color="auto"/>
        <w:left w:val="none" w:sz="0" w:space="0" w:color="auto"/>
        <w:bottom w:val="none" w:sz="0" w:space="0" w:color="auto"/>
        <w:right w:val="none" w:sz="0" w:space="0" w:color="auto"/>
      </w:divBdr>
    </w:div>
    <w:div w:id="1426196338">
      <w:bodyDiv w:val="1"/>
      <w:marLeft w:val="0"/>
      <w:marRight w:val="0"/>
      <w:marTop w:val="0"/>
      <w:marBottom w:val="0"/>
      <w:divBdr>
        <w:top w:val="none" w:sz="0" w:space="0" w:color="auto"/>
        <w:left w:val="none" w:sz="0" w:space="0" w:color="auto"/>
        <w:bottom w:val="none" w:sz="0" w:space="0" w:color="auto"/>
        <w:right w:val="none" w:sz="0" w:space="0" w:color="auto"/>
      </w:divBdr>
    </w:div>
    <w:div w:id="1655987112">
      <w:bodyDiv w:val="1"/>
      <w:marLeft w:val="0"/>
      <w:marRight w:val="0"/>
      <w:marTop w:val="0"/>
      <w:marBottom w:val="0"/>
      <w:divBdr>
        <w:top w:val="none" w:sz="0" w:space="0" w:color="auto"/>
        <w:left w:val="none" w:sz="0" w:space="0" w:color="auto"/>
        <w:bottom w:val="none" w:sz="0" w:space="0" w:color="auto"/>
        <w:right w:val="none" w:sz="0" w:space="0" w:color="auto"/>
      </w:divBdr>
    </w:div>
    <w:div w:id="1822110210">
      <w:bodyDiv w:val="1"/>
      <w:marLeft w:val="0"/>
      <w:marRight w:val="0"/>
      <w:marTop w:val="0"/>
      <w:marBottom w:val="0"/>
      <w:divBdr>
        <w:top w:val="none" w:sz="0" w:space="0" w:color="auto"/>
        <w:left w:val="none" w:sz="0" w:space="0" w:color="auto"/>
        <w:bottom w:val="none" w:sz="0" w:space="0" w:color="auto"/>
        <w:right w:val="none" w:sz="0" w:space="0" w:color="auto"/>
      </w:divBdr>
    </w:div>
    <w:div w:id="2043438241">
      <w:bodyDiv w:val="1"/>
      <w:marLeft w:val="0"/>
      <w:marRight w:val="0"/>
      <w:marTop w:val="0"/>
      <w:marBottom w:val="0"/>
      <w:divBdr>
        <w:top w:val="none" w:sz="0" w:space="0" w:color="auto"/>
        <w:left w:val="none" w:sz="0" w:space="0" w:color="auto"/>
        <w:bottom w:val="none" w:sz="0" w:space="0" w:color="auto"/>
        <w:right w:val="none" w:sz="0" w:space="0" w:color="auto"/>
      </w:divBdr>
    </w:div>
    <w:div w:id="21384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721A7242F9CD49BD1E05495CEFC5E9" ma:contentTypeVersion="38" ma:contentTypeDescription="Create a new document." ma:contentTypeScope="" ma:versionID="afdbb9904c1b5e0f9f5b19c070b53e9e">
  <xsd:schema xmlns:xsd="http://www.w3.org/2001/XMLSchema" xmlns:xs="http://www.w3.org/2001/XMLSchema" xmlns:p="http://schemas.microsoft.com/office/2006/metadata/properties" xmlns:ns1="http://schemas.microsoft.com/sharepoint/v3" xmlns:ns2="292db1e8-b3d0-4356-8ef3-2a6d7ed77883" xmlns:ns3="4f36bac4-6705-4a36-974b-7c07450fedf2" targetNamespace="http://schemas.microsoft.com/office/2006/metadata/properties" ma:root="true" ma:fieldsID="98290b6c3dcb1678d2228f849cd71ae8" ns1:_="" ns2:_="" ns3:_="">
    <xsd:import namespace="http://schemas.microsoft.com/sharepoint/v3"/>
    <xsd:import namespace="292db1e8-b3d0-4356-8ef3-2a6d7ed77883"/>
    <xsd:import namespace="4f36bac4-6705-4a36-974b-7c07450fedf2"/>
    <xsd:element name="properties">
      <xsd:complexType>
        <xsd:sequence>
          <xsd:element name="documentManagement">
            <xsd:complexType>
              <xsd:all>
                <xsd:element ref="ns1:PublishingStartDate" minOccurs="0"/>
                <xsd:element ref="ns1:PublishingExpirationDate" minOccurs="0"/>
                <xsd:element ref="ns1:RoutingTargetFolder" minOccurs="0"/>
                <xsd:element ref="ns2:Document_x0020_Purpose"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RoutingTargetFolder" ma:index="6" nillable="true" ma:displayName="Target Folder" ma:description="" ma:hidden="true" ma:internalName="RoutingTargetFolder" ma:readOnly="false">
      <xsd:simpleType>
        <xsd:restriction base="dms:Text">
          <xsd:maxLength value="255"/>
        </xsd:restriction>
      </xsd:simpleType>
    </xsd:element>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2db1e8-b3d0-4356-8ef3-2a6d7ed77883" elementFormDefault="qualified">
    <xsd:import namespace="http://schemas.microsoft.com/office/2006/documentManagement/types"/>
    <xsd:import namespace="http://schemas.microsoft.com/office/infopath/2007/PartnerControls"/>
    <xsd:element name="Document_x0020_Purpose" ma:index="7" nillable="true" ma:displayName="Document Notes" ma:internalName="Document_x0020_Purpose" ma:readOnly="false">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cd40567-abf2-423e-8514-1118c328f75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36bac4-6705-4a36-974b-7c07450fed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bcfb947-9aca-4507-8ac0-df076e40e05b}" ma:internalName="TaxCatchAll" ma:showField="CatchAllData" ma:web="4f36bac4-6705-4a36-974b-7c07450fedf2">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292db1e8-b3d0-4356-8ef3-2a6d7ed77883" xsi:nil="true"/>
    <TaxCatchAll xmlns="4f36bac4-6705-4a36-974b-7c07450fedf2" xsi:nil="true"/>
    <lcf76f155ced4ddcb4097134ff3c332f xmlns="292db1e8-b3d0-4356-8ef3-2a6d7ed77883">
      <Terms xmlns="http://schemas.microsoft.com/office/infopath/2007/PartnerControls"/>
    </lcf76f155ced4ddcb4097134ff3c332f>
    <PublishingExpirationDate xmlns="http://schemas.microsoft.com/sharepoint/v3" xsi:nil="true"/>
    <PublishingStartDate xmlns="http://schemas.microsoft.com/sharepoint/v3" xsi:nil="true"/>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7D8010-CCDA-4FEC-A7F6-D5A27B48C8DE}">
  <ds:schemaRefs>
    <ds:schemaRef ds:uri="http://schemas.openxmlformats.org/officeDocument/2006/bibliography"/>
  </ds:schemaRefs>
</ds:datastoreItem>
</file>

<file path=customXml/itemProps2.xml><?xml version="1.0" encoding="utf-8"?>
<ds:datastoreItem xmlns:ds="http://schemas.openxmlformats.org/officeDocument/2006/customXml" ds:itemID="{DE3F6D25-1FE5-494D-B481-660303FC6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2db1e8-b3d0-4356-8ef3-2a6d7ed77883"/>
    <ds:schemaRef ds:uri="4f36bac4-6705-4a36-974b-7c07450fed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FAE596-8D63-44CC-90E3-BA5C33B93643}">
  <ds:schemaRefs>
    <ds:schemaRef ds:uri="http://schemas.microsoft.com/office/infopath/2007/PartnerControls"/>
    <ds:schemaRef ds:uri="http://schemas.openxmlformats.org/package/2006/metadata/core-properties"/>
    <ds:schemaRef ds:uri="http://schemas.microsoft.com/office/2006/metadata/properties"/>
    <ds:schemaRef ds:uri="http://purl.org/dc/terms/"/>
    <ds:schemaRef ds:uri="292db1e8-b3d0-4356-8ef3-2a6d7ed77883"/>
    <ds:schemaRef ds:uri="http://www.w3.org/XML/1998/namespace"/>
    <ds:schemaRef ds:uri="http://schemas.microsoft.com/office/2006/documentManagement/types"/>
    <ds:schemaRef ds:uri="http://purl.org/dc/dcmitype/"/>
    <ds:schemaRef ds:uri="4f36bac4-6705-4a36-974b-7c07450fedf2"/>
    <ds:schemaRef ds:uri="http://schemas.microsoft.com/sharepoint/v3"/>
    <ds:schemaRef ds:uri="http://purl.org/dc/elements/1.1/"/>
  </ds:schemaRefs>
</ds:datastoreItem>
</file>

<file path=customXml/itemProps4.xml><?xml version="1.0" encoding="utf-8"?>
<ds:datastoreItem xmlns:ds="http://schemas.openxmlformats.org/officeDocument/2006/customXml" ds:itemID="{B72B7B22-99D9-4ECC-A549-D6B25393A5E6}">
  <ds:schemaRefs>
    <ds:schemaRef ds:uri="http://schemas.microsoft.com/sharepoint/v3/contenttype/forms"/>
  </ds:schemaRefs>
</ds:datastoreItem>
</file>

<file path=docMetadata/LabelInfo.xml><?xml version="1.0" encoding="utf-8"?>
<clbl:labelList xmlns:clbl="http://schemas.microsoft.com/office/2020/mipLabelMetadata">
  <clbl:label id="{4ad35bab-6e18-4b1b-82b4-d81f4f36a979}" enabled="1" method="Standard" siteId="{7a41925e-f697-4f7c-bec3-0470887ac752}" removed="0"/>
</clbl:labelList>
</file>

<file path=docProps/app.xml><?xml version="1.0" encoding="utf-8"?>
<Properties xmlns="http://schemas.openxmlformats.org/officeDocument/2006/extended-properties" xmlns:vt="http://schemas.openxmlformats.org/officeDocument/2006/docPropsVTypes">
  <Template>Normal.dotm</Template>
  <TotalTime>178</TotalTime>
  <Pages>14</Pages>
  <Words>6468</Words>
  <Characters>36872</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Rudick</dc:creator>
  <cp:keywords/>
  <dc:description/>
  <cp:lastModifiedBy>Karen Madden</cp:lastModifiedBy>
  <cp:revision>20</cp:revision>
  <dcterms:created xsi:type="dcterms:W3CDTF">2023-11-28T15:31:00Z</dcterms:created>
  <dcterms:modified xsi:type="dcterms:W3CDTF">2023-11-30T13:21:00Z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0x01010000721A7242F9CD49BD1E05495CEFC5E9</vt:lpwstr>
  </property>
  <property fmtid="{D5CDD505-2E9C-101B-9397-08002B2CF9AE}" pid="3" name="_dlc_DocIdItemGuid">
    <vt:lpwstr>943997e6-d4a5-4acc-a729-81a90e7358c9</vt:lpwstr>
  </property>
  <property fmtid="{D5CDD505-2E9C-101B-9397-08002B2CF9AE}" pid="4" name="WorkflowName">
    <vt:lpwstr/>
  </property>
  <property fmtid="{D5CDD505-2E9C-101B-9397-08002B2CF9AE}" pid="5" name="AssignedTo">
    <vt:lpwstr/>
  </property>
  <property fmtid="{D5CDD505-2E9C-101B-9397-08002B2CF9AE}" pid="6" name="MediaServiceImageTags">
    <vt:lpwstr/>
  </property>
  <property fmtid="{D5CDD505-2E9C-101B-9397-08002B2CF9AE}" pid="7" name="Document Notes">
    <vt:lpwstr/>
  </property>
  <property fmtid="{D5CDD505-2E9C-101B-9397-08002B2CF9AE}" pid="8" name="Priority">
    <vt:lpwstr/>
  </property>
  <property fmtid="{D5CDD505-2E9C-101B-9397-08002B2CF9AE}" pid="9" name="Predecessors">
    <vt:lpwstr/>
  </property>
  <property fmtid="{D5CDD505-2E9C-101B-9397-08002B2CF9AE}" pid="10" name="Document Notes0">
    <vt:lpwstr/>
  </property>
  <property fmtid="{D5CDD505-2E9C-101B-9397-08002B2CF9AE}" pid="11" name="Body">
    <vt:lpwstr/>
  </property>
  <property fmtid="{D5CDD505-2E9C-101B-9397-08002B2CF9AE}" pid="12" name="TaskStatus">
    <vt:lpwstr/>
  </property>
  <property fmtid="{D5CDD505-2E9C-101B-9397-08002B2CF9AE}" pid="13" name="MSIP_Label_4ad35bab-6e18-4b1b-82b4-d81f4f36a979_Enabled">
    <vt:lpwstr>true</vt:lpwstr>
  </property>
  <property fmtid="{D5CDD505-2E9C-101B-9397-08002B2CF9AE}" pid="14" name="MSIP_Label_4ad35bab-6e18-4b1b-82b4-d81f4f36a979_SetDate">
    <vt:lpwstr>2023-03-14T16:00:59Z</vt:lpwstr>
  </property>
  <property fmtid="{D5CDD505-2E9C-101B-9397-08002B2CF9AE}" pid="15" name="MSIP_Label_4ad35bab-6e18-4b1b-82b4-d81f4f36a979_Method">
    <vt:lpwstr>Standard</vt:lpwstr>
  </property>
  <property fmtid="{D5CDD505-2E9C-101B-9397-08002B2CF9AE}" pid="16" name="MSIP_Label_4ad35bab-6e18-4b1b-82b4-d81f4f36a979_Name">
    <vt:lpwstr>Public</vt:lpwstr>
  </property>
  <property fmtid="{D5CDD505-2E9C-101B-9397-08002B2CF9AE}" pid="17" name="MSIP_Label_4ad35bab-6e18-4b1b-82b4-d81f4f36a979_SiteId">
    <vt:lpwstr>7a41925e-f697-4f7c-bec3-0470887ac752</vt:lpwstr>
  </property>
  <property fmtid="{D5CDD505-2E9C-101B-9397-08002B2CF9AE}" pid="18" name="MSIP_Label_4ad35bab-6e18-4b1b-82b4-d81f4f36a979_ActionId">
    <vt:lpwstr>d7e1bf8d-8392-46c4-8c93-741399046531</vt:lpwstr>
  </property>
  <property fmtid="{D5CDD505-2E9C-101B-9397-08002B2CF9AE}" pid="19" name="MSIP_Label_4ad35bab-6e18-4b1b-82b4-d81f4f36a979_ContentBits">
    <vt:lpwstr>0</vt:lpwstr>
  </property>
</Properties>
</file>