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F5E11" w14:textId="77777777" w:rsidR="005D2844" w:rsidRPr="00277FEB" w:rsidRDefault="005D2844" w:rsidP="00B83B18">
      <w:pPr>
        <w:widowControl w:val="0"/>
        <w:spacing w:after="240"/>
        <w:jc w:val="center"/>
        <w:rPr>
          <w:b/>
          <w:color w:val="000000" w:themeColor="text1"/>
          <w:sz w:val="24"/>
          <w:szCs w:val="24"/>
        </w:rPr>
      </w:pPr>
      <w:r w:rsidRPr="00277FEB">
        <w:rPr>
          <w:b/>
          <w:color w:val="000000" w:themeColor="text1"/>
          <w:sz w:val="24"/>
          <w:szCs w:val="24"/>
        </w:rPr>
        <w:t xml:space="preserve">Part B </w:t>
      </w:r>
      <w:r w:rsidR="00D94F63" w:rsidRPr="00277FEB">
        <w:rPr>
          <w:b/>
          <w:color w:val="000000" w:themeColor="text1"/>
          <w:sz w:val="24"/>
          <w:szCs w:val="24"/>
        </w:rPr>
        <w:t>Personnel</w:t>
      </w:r>
      <w:r w:rsidRPr="00277FEB">
        <w:rPr>
          <w:b/>
          <w:color w:val="000000" w:themeColor="text1"/>
          <w:sz w:val="24"/>
          <w:szCs w:val="24"/>
        </w:rPr>
        <w:t xml:space="preserve"> Data Notes</w:t>
      </w:r>
    </w:p>
    <w:p w14:paraId="217F5E12" w14:textId="3E85B251" w:rsidR="00E9333B" w:rsidRPr="00277FEB" w:rsidRDefault="005D2844" w:rsidP="00B83B18">
      <w:pPr>
        <w:widowControl w:val="0"/>
        <w:jc w:val="center"/>
        <w:rPr>
          <w:b/>
          <w:color w:val="000000" w:themeColor="text1"/>
          <w:sz w:val="24"/>
          <w:szCs w:val="24"/>
        </w:rPr>
      </w:pPr>
      <w:r w:rsidRPr="00277FEB">
        <w:rPr>
          <w:b/>
          <w:color w:val="000000" w:themeColor="text1"/>
          <w:sz w:val="24"/>
          <w:szCs w:val="24"/>
        </w:rPr>
        <w:t>2</w:t>
      </w:r>
      <w:r w:rsidR="00D94F63" w:rsidRPr="00277FEB">
        <w:rPr>
          <w:b/>
          <w:color w:val="000000" w:themeColor="text1"/>
          <w:sz w:val="24"/>
          <w:szCs w:val="24"/>
        </w:rPr>
        <w:t>01</w:t>
      </w:r>
      <w:r w:rsidR="0042439F">
        <w:rPr>
          <w:b/>
          <w:color w:val="000000" w:themeColor="text1"/>
          <w:sz w:val="24"/>
          <w:szCs w:val="24"/>
        </w:rPr>
        <w:t>9</w:t>
      </w:r>
      <w:r w:rsidR="00D94F63" w:rsidRPr="00277FEB">
        <w:rPr>
          <w:b/>
          <w:color w:val="000000" w:themeColor="text1"/>
          <w:sz w:val="24"/>
          <w:szCs w:val="24"/>
        </w:rPr>
        <w:t>-</w:t>
      </w:r>
      <w:r w:rsidR="0042439F">
        <w:rPr>
          <w:b/>
          <w:color w:val="000000" w:themeColor="text1"/>
          <w:sz w:val="24"/>
          <w:szCs w:val="24"/>
        </w:rPr>
        <w:t>20</w:t>
      </w:r>
      <w:r w:rsidR="007063D1">
        <w:rPr>
          <w:b/>
          <w:color w:val="000000" w:themeColor="text1"/>
          <w:sz w:val="24"/>
          <w:szCs w:val="24"/>
        </w:rPr>
        <w:t xml:space="preserve"> </w:t>
      </w:r>
      <w:r w:rsidRPr="00277FEB">
        <w:rPr>
          <w:b/>
          <w:color w:val="000000" w:themeColor="text1"/>
          <w:sz w:val="24"/>
          <w:szCs w:val="24"/>
        </w:rPr>
        <w:t>Reporting Year</w:t>
      </w:r>
    </w:p>
    <w:p w14:paraId="217F5E13" w14:textId="77777777" w:rsidR="00FE0905" w:rsidRPr="00277FEB" w:rsidRDefault="00FE0905" w:rsidP="00B83B18">
      <w:pPr>
        <w:widowControl w:val="0"/>
        <w:rPr>
          <w:rFonts w:cs="Calibri"/>
          <w:color w:val="000000" w:themeColor="text1"/>
        </w:rPr>
      </w:pPr>
    </w:p>
    <w:p w14:paraId="217F5E14" w14:textId="333B232A" w:rsidR="00142EC7" w:rsidRDefault="00142EC7" w:rsidP="00B83B18">
      <w:pPr>
        <w:widowControl w:val="0"/>
        <w:ind w:firstLine="0"/>
        <w:rPr>
          <w:rFonts w:cs="Calibri"/>
          <w:color w:val="000000" w:themeColor="text1"/>
        </w:rPr>
      </w:pPr>
      <w:r w:rsidRPr="00277FEB">
        <w:rPr>
          <w:rFonts w:cs="Calibri"/>
          <w:color w:val="000000" w:themeColor="text1"/>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7EC0D38D" w14:textId="77777777" w:rsidR="006E5FB0" w:rsidRPr="00277FEB" w:rsidRDefault="006E5FB0" w:rsidP="00B83B18">
      <w:pPr>
        <w:widowControl w:val="0"/>
        <w:ind w:firstLine="0"/>
        <w:rPr>
          <w:rFonts w:cs="Calibri"/>
          <w:color w:val="000000" w:themeColor="text1"/>
        </w:rPr>
      </w:pPr>
    </w:p>
    <w:p w14:paraId="4C94D185" w14:textId="77777777" w:rsidR="00555A0F" w:rsidRPr="00765382" w:rsidRDefault="00555A0F" w:rsidP="00B83B18">
      <w:pPr>
        <w:widowControl w:val="0"/>
        <w:pBdr>
          <w:bottom w:val="single" w:sz="12" w:space="1" w:color="365F91" w:themeColor="accent1" w:themeShade="BF"/>
        </w:pBdr>
        <w:ind w:firstLine="0"/>
        <w:outlineLvl w:val="0"/>
        <w:rPr>
          <w:rFonts w:asciiTheme="majorHAnsi" w:eastAsiaTheme="majorEastAsia" w:hAnsiTheme="majorHAnsi" w:cstheme="majorBidi"/>
          <w:b/>
          <w:bCs/>
          <w:color w:val="365F91" w:themeColor="accent1" w:themeShade="BF"/>
          <w:sz w:val="24"/>
          <w:szCs w:val="24"/>
        </w:rPr>
      </w:pPr>
      <w:bookmarkStart w:id="0" w:name="_Hlk16166702"/>
      <w:bookmarkStart w:id="1" w:name="_Hlk16168334"/>
      <w:r>
        <w:rPr>
          <w:rFonts w:eastAsia="Times New Roman" w:cstheme="majorBidi"/>
          <w:b/>
          <w:bCs/>
          <w:color w:val="000000" w:themeColor="text1"/>
          <w:sz w:val="24"/>
          <w:szCs w:val="24"/>
        </w:rPr>
        <w:t>Alaska</w:t>
      </w:r>
    </w:p>
    <w:p w14:paraId="6B917C84" w14:textId="7EE5AD09" w:rsidR="006F308C" w:rsidRPr="00A31A32" w:rsidRDefault="006F308C" w:rsidP="00B83B18">
      <w:pPr>
        <w:widowControl w:val="0"/>
        <w:ind w:firstLine="0"/>
        <w:rPr>
          <w:rFonts w:cstheme="minorHAnsi"/>
        </w:rPr>
      </w:pPr>
      <w:r w:rsidRPr="00A31A32">
        <w:rPr>
          <w:rFonts w:cstheme="minorHAnsi"/>
        </w:rPr>
        <w:t xml:space="preserve">- </w:t>
      </w:r>
      <w:r w:rsidR="00457945">
        <w:rPr>
          <w:rFonts w:cstheme="minorHAnsi"/>
        </w:rPr>
        <w:t xml:space="preserve">The State provided the following </w:t>
      </w:r>
      <w:r w:rsidR="007B459A">
        <w:rPr>
          <w:rFonts w:cstheme="minorHAnsi"/>
        </w:rPr>
        <w:t>response(s) to large Year to Year change(s):</w:t>
      </w:r>
    </w:p>
    <w:p w14:paraId="113A1FED" w14:textId="683F1CA7" w:rsidR="00E42761" w:rsidRPr="00C63B6A" w:rsidRDefault="006F308C" w:rsidP="00B83B18">
      <w:pPr>
        <w:pStyle w:val="ListParagraph"/>
        <w:widowControl w:val="0"/>
        <w:numPr>
          <w:ilvl w:val="0"/>
          <w:numId w:val="2"/>
        </w:numPr>
        <w:spacing w:after="200" w:line="276" w:lineRule="auto"/>
        <w:rPr>
          <w:rFonts w:cstheme="minorHAnsi"/>
        </w:rPr>
      </w:pPr>
      <w:r>
        <w:t>Alaska attributes the changes in qualification status of paraprofessionals to a change in regulation that went into effect during</w:t>
      </w:r>
      <w:r w:rsidR="00FD0972">
        <w:t xml:space="preserve"> SY 2018-19</w:t>
      </w:r>
      <w:r>
        <w:t>. During</w:t>
      </w:r>
      <w:r w:rsidR="00546B4D">
        <w:t xml:space="preserve"> SY 2019-20</w:t>
      </w:r>
      <w:r>
        <w:t xml:space="preserve">, all district reporting was collected and reported based on this policy change. </w:t>
      </w:r>
      <w:r w:rsidR="003404F1">
        <w:t xml:space="preserve">SY </w:t>
      </w:r>
      <w:r>
        <w:t>2019-20 was the first year the data was able to fully be collected and reported to the department using the new standard. All schools regardless of Title I status had the same qualification requirements for paraprofessionals. Due to this, more paraprofessionals were reported in status not qualified for all age groups.</w:t>
      </w:r>
    </w:p>
    <w:p w14:paraId="6317F53C" w14:textId="6BADFA91" w:rsidR="00555A0F" w:rsidRPr="00765382" w:rsidRDefault="00555A0F" w:rsidP="00B83B18">
      <w:pPr>
        <w:widowControl w:val="0"/>
        <w:pBdr>
          <w:bottom w:val="single" w:sz="12" w:space="1" w:color="365F91" w:themeColor="accent1" w:themeShade="BF"/>
        </w:pBdr>
        <w:ind w:firstLine="0"/>
        <w:outlineLvl w:val="0"/>
        <w:rPr>
          <w:rFonts w:asciiTheme="majorHAnsi" w:eastAsiaTheme="majorEastAsia" w:hAnsiTheme="majorHAnsi" w:cstheme="majorBidi"/>
          <w:b/>
          <w:bCs/>
          <w:color w:val="365F91" w:themeColor="accent1" w:themeShade="BF"/>
          <w:sz w:val="24"/>
          <w:szCs w:val="24"/>
        </w:rPr>
      </w:pPr>
      <w:r>
        <w:rPr>
          <w:rFonts w:eastAsia="Times New Roman" w:cstheme="majorBidi"/>
          <w:b/>
          <w:bCs/>
          <w:color w:val="000000" w:themeColor="text1"/>
          <w:sz w:val="24"/>
          <w:szCs w:val="24"/>
        </w:rPr>
        <w:t>Arizona</w:t>
      </w:r>
    </w:p>
    <w:p w14:paraId="720B0E97" w14:textId="583B1559" w:rsidR="006F308C" w:rsidRDefault="006F308C" w:rsidP="00B83B18">
      <w:pPr>
        <w:widowControl w:val="0"/>
        <w:ind w:firstLine="0"/>
        <w:rPr>
          <w:rFonts w:cstheme="minorHAnsi"/>
        </w:rPr>
      </w:pPr>
      <w:bookmarkStart w:id="2" w:name="_Hlk78459686"/>
      <w:r>
        <w:rPr>
          <w:rFonts w:cstheme="minorHAnsi"/>
        </w:rPr>
        <w:t xml:space="preserve">- </w:t>
      </w:r>
      <w:r w:rsidR="00CF2D30">
        <w:rPr>
          <w:rFonts w:cstheme="minorHAnsi"/>
        </w:rPr>
        <w:t xml:space="preserve">The State </w:t>
      </w:r>
      <w:r w:rsidR="007119B9">
        <w:rPr>
          <w:rFonts w:cstheme="minorHAnsi"/>
        </w:rPr>
        <w:t>provided the following response(s) to large Year to Year change(s):</w:t>
      </w:r>
    </w:p>
    <w:bookmarkEnd w:id="2"/>
    <w:p w14:paraId="2D3BA527" w14:textId="1424E7B0" w:rsidR="006F308C" w:rsidRDefault="006F308C" w:rsidP="00B83B18">
      <w:pPr>
        <w:pStyle w:val="ListParagraph"/>
        <w:widowControl w:val="0"/>
        <w:numPr>
          <w:ilvl w:val="0"/>
          <w:numId w:val="2"/>
        </w:numPr>
        <w:spacing w:after="200" w:line="276" w:lineRule="auto"/>
      </w:pPr>
      <w:r w:rsidRPr="005A0B37">
        <w:t xml:space="preserve">Arizona confirms that the significant increase in the Physical Education and Recreation and Therapeutic Specialists category is due to some </w:t>
      </w:r>
      <w:r w:rsidR="00687EC3">
        <w:t>public education agencies (</w:t>
      </w:r>
      <w:r w:rsidRPr="005A0B37">
        <w:t>PEAs</w:t>
      </w:r>
      <w:r w:rsidR="00687EC3">
        <w:t>)</w:t>
      </w:r>
      <w:r w:rsidRPr="005A0B37">
        <w:t xml:space="preserve"> incorrectly reporting General Education staff in addition to those that provided direct special education instruction.</w:t>
      </w:r>
    </w:p>
    <w:p w14:paraId="543BB109" w14:textId="0281BE3D" w:rsidR="00F96D86" w:rsidRPr="00C63B6A" w:rsidRDefault="006F308C" w:rsidP="00B83B18">
      <w:pPr>
        <w:pStyle w:val="ListParagraph"/>
        <w:widowControl w:val="0"/>
        <w:numPr>
          <w:ilvl w:val="0"/>
          <w:numId w:val="2"/>
        </w:numPr>
        <w:spacing w:after="200" w:line="276" w:lineRule="auto"/>
        <w:rPr>
          <w:rFonts w:cstheme="minorHAnsi"/>
        </w:rPr>
      </w:pPr>
      <w:r w:rsidRPr="005A0B37">
        <w:t>Arizona confirms that the significant decrease in the Not Qualified Paraprofessionals is due to some</w:t>
      </w:r>
      <w:r w:rsidR="00773C32">
        <w:t xml:space="preserve"> </w:t>
      </w:r>
      <w:r w:rsidRPr="005A0B37">
        <w:t>PEAs incorrectly reporting a large</w:t>
      </w:r>
      <w:r w:rsidR="00D504D6">
        <w:t xml:space="preserve"> full time equivalent</w:t>
      </w:r>
      <w:r w:rsidRPr="005A0B37">
        <w:t xml:space="preserve"> </w:t>
      </w:r>
      <w:r w:rsidR="00D504D6">
        <w:t>(</w:t>
      </w:r>
      <w:r w:rsidRPr="005A0B37">
        <w:t>FTE</w:t>
      </w:r>
      <w:r w:rsidR="00D504D6">
        <w:t>)</w:t>
      </w:r>
      <w:r w:rsidRPr="005A0B37">
        <w:t xml:space="preserve"> count of Qualified Paraprofessionals in this category for </w:t>
      </w:r>
      <w:r w:rsidR="0090069B">
        <w:t>SY 2018-19</w:t>
      </w:r>
      <w:r w:rsidRPr="005A0B37">
        <w:t>.</w:t>
      </w:r>
    </w:p>
    <w:p w14:paraId="0DC5ED2E" w14:textId="5B0BC4AE" w:rsidR="006F308C" w:rsidRDefault="006F308C" w:rsidP="00B83B18">
      <w:pPr>
        <w:pStyle w:val="Heading1"/>
        <w:widowControl w:val="0"/>
        <w:spacing w:before="0" w:after="0"/>
        <w:rPr>
          <w:rFonts w:asciiTheme="minorHAnsi" w:hAnsiTheme="minorHAnsi"/>
          <w:color w:val="000000" w:themeColor="text1"/>
        </w:rPr>
      </w:pPr>
      <w:r>
        <w:rPr>
          <w:rFonts w:asciiTheme="minorHAnsi" w:hAnsiTheme="minorHAnsi"/>
          <w:color w:val="000000" w:themeColor="text1"/>
        </w:rPr>
        <w:t>B</w:t>
      </w:r>
      <w:r w:rsidR="0046082C">
        <w:rPr>
          <w:rFonts w:asciiTheme="minorHAnsi" w:hAnsiTheme="minorHAnsi"/>
          <w:color w:val="000000" w:themeColor="text1"/>
        </w:rPr>
        <w:t xml:space="preserve">ureau of </w:t>
      </w:r>
      <w:r>
        <w:rPr>
          <w:rFonts w:asciiTheme="minorHAnsi" w:hAnsiTheme="minorHAnsi"/>
          <w:color w:val="000000" w:themeColor="text1"/>
        </w:rPr>
        <w:t>I</w:t>
      </w:r>
      <w:r w:rsidR="0046082C">
        <w:rPr>
          <w:rFonts w:asciiTheme="minorHAnsi" w:hAnsiTheme="minorHAnsi"/>
          <w:color w:val="000000" w:themeColor="text1"/>
        </w:rPr>
        <w:t xml:space="preserve">ndian </w:t>
      </w:r>
      <w:r>
        <w:rPr>
          <w:rFonts w:asciiTheme="minorHAnsi" w:hAnsiTheme="minorHAnsi"/>
          <w:color w:val="000000" w:themeColor="text1"/>
        </w:rPr>
        <w:t>E</w:t>
      </w:r>
      <w:r w:rsidR="0046082C">
        <w:rPr>
          <w:rFonts w:asciiTheme="minorHAnsi" w:hAnsiTheme="minorHAnsi"/>
          <w:color w:val="000000" w:themeColor="text1"/>
        </w:rPr>
        <w:t>ducation</w:t>
      </w:r>
    </w:p>
    <w:p w14:paraId="4C0ADF92" w14:textId="40C1B2F7" w:rsidR="006F308C" w:rsidRDefault="006F308C" w:rsidP="00B83B18">
      <w:pPr>
        <w:widowControl w:val="0"/>
        <w:ind w:firstLine="0"/>
        <w:rPr>
          <w:rFonts w:cstheme="minorHAnsi"/>
        </w:rPr>
      </w:pPr>
      <w:r>
        <w:rPr>
          <w:rFonts w:cstheme="minorHAnsi"/>
        </w:rPr>
        <w:t xml:space="preserve">- </w:t>
      </w:r>
      <w:r w:rsidRPr="006F308C">
        <w:rPr>
          <w:rFonts w:cstheme="minorHAnsi"/>
        </w:rPr>
        <w:t xml:space="preserve">The </w:t>
      </w:r>
      <w:r w:rsidR="00A659D5">
        <w:rPr>
          <w:rFonts w:cstheme="minorHAnsi"/>
        </w:rPr>
        <w:t>Bureau of Indian Education (</w:t>
      </w:r>
      <w:r w:rsidRPr="006F308C">
        <w:rPr>
          <w:rFonts w:cstheme="minorHAnsi"/>
        </w:rPr>
        <w:t>BIE</w:t>
      </w:r>
      <w:r w:rsidR="00A659D5">
        <w:rPr>
          <w:rFonts w:cstheme="minorHAnsi"/>
        </w:rPr>
        <w:t>)</w:t>
      </w:r>
      <w:r w:rsidRPr="006F308C">
        <w:rPr>
          <w:rFonts w:cstheme="minorHAnsi"/>
        </w:rPr>
        <w:t xml:space="preserve"> provided more training sessions for personnel which has affected the quality of reporting of data in the database.</w:t>
      </w:r>
    </w:p>
    <w:p w14:paraId="090BF9D6" w14:textId="2B7C2E61" w:rsidR="00B80EEE" w:rsidRDefault="00B80EEE" w:rsidP="00B83B18">
      <w:pPr>
        <w:widowControl w:val="0"/>
        <w:ind w:firstLine="0"/>
        <w:rPr>
          <w:rFonts w:cstheme="minorHAnsi"/>
        </w:rPr>
      </w:pPr>
    </w:p>
    <w:p w14:paraId="244B4773" w14:textId="18ACD91B" w:rsidR="00994E72" w:rsidRPr="00765382" w:rsidRDefault="00994E72" w:rsidP="00B83B18">
      <w:pPr>
        <w:widowControl w:val="0"/>
        <w:pBdr>
          <w:bottom w:val="single" w:sz="12" w:space="1" w:color="365F91" w:themeColor="accent1" w:themeShade="BF"/>
        </w:pBdr>
        <w:ind w:firstLine="0"/>
        <w:outlineLvl w:val="0"/>
        <w:rPr>
          <w:rFonts w:asciiTheme="majorHAnsi" w:eastAsiaTheme="majorEastAsia" w:hAnsiTheme="majorHAnsi" w:cstheme="majorBidi"/>
          <w:b/>
          <w:bCs/>
          <w:color w:val="365F91" w:themeColor="accent1" w:themeShade="BF"/>
          <w:sz w:val="24"/>
          <w:szCs w:val="24"/>
        </w:rPr>
      </w:pPr>
      <w:r>
        <w:rPr>
          <w:rFonts w:eastAsia="Times New Roman" w:cstheme="majorBidi"/>
          <w:b/>
          <w:bCs/>
          <w:color w:val="000000" w:themeColor="text1"/>
          <w:sz w:val="24"/>
          <w:szCs w:val="24"/>
        </w:rPr>
        <w:t>Colorado</w:t>
      </w:r>
    </w:p>
    <w:p w14:paraId="644B311B" w14:textId="43D5E8C2" w:rsidR="00B83B18" w:rsidRDefault="00994E72" w:rsidP="00B83B18">
      <w:pPr>
        <w:widowControl w:val="0"/>
        <w:ind w:firstLine="0"/>
        <w:rPr>
          <w:rFonts w:cstheme="minorHAnsi"/>
        </w:rPr>
      </w:pPr>
      <w:r>
        <w:rPr>
          <w:rFonts w:cstheme="minorHAnsi"/>
        </w:rPr>
        <w:t>- Staffing categories marked “no” on the State Supplemental Survey do</w:t>
      </w:r>
      <w:r w:rsidRPr="00494007">
        <w:rPr>
          <w:rFonts w:cstheme="minorHAnsi"/>
        </w:rPr>
        <w:t xml:space="preserve"> not </w:t>
      </w:r>
      <w:r>
        <w:rPr>
          <w:rFonts w:cstheme="minorHAnsi"/>
        </w:rPr>
        <w:t xml:space="preserve">have </w:t>
      </w:r>
      <w:r w:rsidRPr="00494007">
        <w:rPr>
          <w:rFonts w:cstheme="minorHAnsi"/>
        </w:rPr>
        <w:t>data collected because there is no state level certification associated with the educational statutes</w:t>
      </w:r>
      <w:r>
        <w:rPr>
          <w:rFonts w:cstheme="minorHAnsi"/>
        </w:rPr>
        <w:t>.</w:t>
      </w:r>
    </w:p>
    <w:p w14:paraId="391BD45A" w14:textId="6D8875F9" w:rsidR="00106029" w:rsidRDefault="00106029" w:rsidP="00B83B18">
      <w:pPr>
        <w:widowControl w:val="0"/>
        <w:ind w:firstLine="0"/>
        <w:rPr>
          <w:rFonts w:cstheme="minorHAnsi"/>
        </w:rPr>
      </w:pPr>
    </w:p>
    <w:p w14:paraId="1A367198" w14:textId="77777777" w:rsidR="00106029" w:rsidRDefault="00106029" w:rsidP="00B83B18">
      <w:pPr>
        <w:pStyle w:val="Heading1"/>
        <w:widowControl w:val="0"/>
        <w:spacing w:before="0" w:after="0"/>
        <w:rPr>
          <w:rFonts w:asciiTheme="minorHAnsi" w:hAnsiTheme="minorHAnsi"/>
          <w:color w:val="000000" w:themeColor="text1"/>
        </w:rPr>
      </w:pPr>
      <w:bookmarkStart w:id="3" w:name="_Hlk78460930"/>
      <w:bookmarkStart w:id="4" w:name="_Hlk78460959"/>
      <w:bookmarkStart w:id="5" w:name="_Hlk78460986"/>
      <w:r>
        <w:rPr>
          <w:rFonts w:asciiTheme="minorHAnsi" w:hAnsiTheme="minorHAnsi"/>
          <w:color w:val="000000" w:themeColor="text1"/>
        </w:rPr>
        <w:t>Connecticut</w:t>
      </w:r>
    </w:p>
    <w:p w14:paraId="05E250D2" w14:textId="0F8DB819" w:rsidR="00646AE0" w:rsidRDefault="00106029" w:rsidP="00B83B18">
      <w:pPr>
        <w:widowControl w:val="0"/>
        <w:ind w:firstLine="0"/>
        <w:rPr>
          <w:rFonts w:cstheme="minorHAnsi"/>
        </w:rPr>
      </w:pPr>
      <w:r>
        <w:rPr>
          <w:rFonts w:cstheme="minorHAnsi"/>
        </w:rPr>
        <w:t xml:space="preserve">- </w:t>
      </w:r>
      <w:r w:rsidR="00646AE0">
        <w:rPr>
          <w:rFonts w:cstheme="minorHAnsi"/>
        </w:rPr>
        <w:t xml:space="preserve">The State provided the following response(s) to large Year to Year change(s): </w:t>
      </w:r>
      <w:bookmarkEnd w:id="3"/>
      <w:bookmarkEnd w:id="4"/>
      <w:bookmarkEnd w:id="5"/>
    </w:p>
    <w:p w14:paraId="425F016F" w14:textId="039277E6" w:rsidR="00DB3B11" w:rsidRDefault="00106029" w:rsidP="00B83B18">
      <w:pPr>
        <w:pStyle w:val="ListParagraph"/>
        <w:widowControl w:val="0"/>
        <w:numPr>
          <w:ilvl w:val="0"/>
          <w:numId w:val="29"/>
        </w:numPr>
      </w:pPr>
      <w:r w:rsidRPr="007650E2">
        <w:t xml:space="preserve">In </w:t>
      </w:r>
      <w:r w:rsidR="002C0523">
        <w:t xml:space="preserve">SY </w:t>
      </w:r>
      <w:r w:rsidRPr="007650E2">
        <w:t xml:space="preserve">2019-20, Connecticut </w:t>
      </w:r>
      <w:r w:rsidR="008931B9">
        <w:t xml:space="preserve">(CT) </w:t>
      </w:r>
      <w:r w:rsidRPr="007650E2">
        <w:t xml:space="preserve">experienced a large increase in </w:t>
      </w:r>
      <w:r w:rsidR="002C0523">
        <w:t xml:space="preserve">the </w:t>
      </w:r>
      <w:r w:rsidRPr="007650E2">
        <w:t xml:space="preserve">number of educators working under a Nonrenewable Interim Initial certificate.  This certificate is for educators who had been either certified out-of-state or educated at an out-of-state teacher prep program.  These educators </w:t>
      </w:r>
      <w:proofErr w:type="gramStart"/>
      <w:r w:rsidRPr="007650E2">
        <w:t>are allowed to</w:t>
      </w:r>
      <w:proofErr w:type="gramEnd"/>
      <w:r w:rsidRPr="007650E2">
        <w:t xml:space="preserve"> teach for one year while they take and pass CT’s teacher prep examinations. </w:t>
      </w:r>
    </w:p>
    <w:p w14:paraId="366F77AE" w14:textId="7D4151EC" w:rsidR="00AD29C5" w:rsidRDefault="00106029" w:rsidP="00B83B18">
      <w:pPr>
        <w:pStyle w:val="ListParagraph"/>
        <w:widowControl w:val="0"/>
        <w:numPr>
          <w:ilvl w:val="0"/>
          <w:numId w:val="29"/>
        </w:numPr>
      </w:pPr>
      <w:r w:rsidRPr="007650E2">
        <w:t>CT also experienced an increase of staff with Durational Shortage Area Permits (DSAPs).</w:t>
      </w:r>
      <w:r w:rsidR="000B1136">
        <w:t xml:space="preserve"> </w:t>
      </w:r>
      <w:r w:rsidRPr="007650E2">
        <w:t xml:space="preserve">DSAPs are provided to educators who have a certain minimum level of course work in the identified </w:t>
      </w:r>
      <w:r w:rsidRPr="007650E2">
        <w:lastRenderedPageBreak/>
        <w:t xml:space="preserve">area (in this case special education) and whose district has requested they be provided a permit. </w:t>
      </w:r>
    </w:p>
    <w:p w14:paraId="516F1C88" w14:textId="266A502F" w:rsidR="00106029" w:rsidRDefault="00106029" w:rsidP="00B83B18">
      <w:pPr>
        <w:pStyle w:val="ListParagraph"/>
        <w:widowControl w:val="0"/>
        <w:numPr>
          <w:ilvl w:val="0"/>
          <w:numId w:val="29"/>
        </w:numPr>
      </w:pPr>
      <w:r w:rsidRPr="007650E2">
        <w:t>Together these two groups account for over 90% of the increase in CT's not fully certified count.</w:t>
      </w:r>
    </w:p>
    <w:p w14:paraId="3F91D635" w14:textId="77777777" w:rsidR="00C63B6A" w:rsidRDefault="00C63B6A" w:rsidP="00B83B18">
      <w:pPr>
        <w:widowControl w:val="0"/>
        <w:ind w:firstLine="0"/>
      </w:pPr>
    </w:p>
    <w:p w14:paraId="787B35BB" w14:textId="77777777" w:rsidR="00106029" w:rsidRDefault="00106029" w:rsidP="00B83B18">
      <w:pPr>
        <w:pStyle w:val="Heading1"/>
        <w:widowControl w:val="0"/>
        <w:spacing w:before="0" w:after="0"/>
        <w:rPr>
          <w:rFonts w:asciiTheme="minorHAnsi" w:hAnsiTheme="minorHAnsi"/>
          <w:color w:val="000000" w:themeColor="text1"/>
        </w:rPr>
      </w:pPr>
      <w:bookmarkStart w:id="6" w:name="_Hlk78461060"/>
      <w:bookmarkStart w:id="7" w:name="_Hlk78461147"/>
      <w:r>
        <w:rPr>
          <w:rFonts w:asciiTheme="minorHAnsi" w:hAnsiTheme="minorHAnsi"/>
          <w:color w:val="000000" w:themeColor="text1"/>
        </w:rPr>
        <w:t>Delaware</w:t>
      </w:r>
    </w:p>
    <w:p w14:paraId="29C947E3" w14:textId="36A8E1C8" w:rsidR="00106029" w:rsidRDefault="006E17DB" w:rsidP="00B83B18">
      <w:pPr>
        <w:widowControl w:val="0"/>
        <w:ind w:firstLine="0"/>
        <w:rPr>
          <w:rFonts w:cstheme="minorHAnsi"/>
        </w:rPr>
      </w:pPr>
      <w:r>
        <w:rPr>
          <w:rFonts w:cstheme="minorHAnsi"/>
        </w:rPr>
        <w:t>- The State provided the following response(s) to large Year to Year change(s):</w:t>
      </w:r>
    </w:p>
    <w:bookmarkEnd w:id="6"/>
    <w:bookmarkEnd w:id="7"/>
    <w:p w14:paraId="29D79A2C" w14:textId="37734100" w:rsidR="00106029" w:rsidRDefault="00106029" w:rsidP="00B83B18">
      <w:pPr>
        <w:pStyle w:val="ListParagraph"/>
        <w:widowControl w:val="0"/>
        <w:numPr>
          <w:ilvl w:val="0"/>
          <w:numId w:val="3"/>
        </w:numPr>
        <w:spacing w:line="276" w:lineRule="auto"/>
      </w:pPr>
      <w:r w:rsidRPr="00255812">
        <w:t>For the 3-5 Difference</w:t>
      </w:r>
      <w:r w:rsidR="006E17DB">
        <w:t>, f</w:t>
      </w:r>
      <w:r w:rsidRPr="00255812">
        <w:t>ile submission is aligned to</w:t>
      </w:r>
      <w:r w:rsidR="00902C7B">
        <w:t xml:space="preserve"> the</w:t>
      </w:r>
      <w:r w:rsidRPr="00255812">
        <w:t xml:space="preserve"> new </w:t>
      </w:r>
      <w:r w:rsidR="00902C7B">
        <w:t>EDFacts</w:t>
      </w:r>
      <w:r w:rsidRPr="00255812">
        <w:t xml:space="preserve"> Section 2.5 instructions to use </w:t>
      </w:r>
      <w:r w:rsidR="004600AE">
        <w:t>Kindergarten (</w:t>
      </w:r>
      <w:r w:rsidRPr="00255812">
        <w:t>KN</w:t>
      </w:r>
      <w:r w:rsidR="004600AE">
        <w:t>)</w:t>
      </w:r>
      <w:r w:rsidRPr="00255812">
        <w:t xml:space="preserve"> teachers in the 6-21 category.</w:t>
      </w:r>
      <w:r w:rsidR="004D1EEB">
        <w:t xml:space="preserve"> </w:t>
      </w:r>
      <w:r w:rsidR="004D1EEB" w:rsidRPr="00255812">
        <w:t>5-year-olds</w:t>
      </w:r>
      <w:r w:rsidRPr="00255812">
        <w:t xml:space="preserve"> in KN are being counted in the 6-21 category. The loss in the 3-5 category can be seen in the gain in the 6-21 category.</w:t>
      </w:r>
    </w:p>
    <w:p w14:paraId="19FAEB9D" w14:textId="4A78D1C2" w:rsidR="009F2A16" w:rsidRDefault="00106029" w:rsidP="00B83B18">
      <w:pPr>
        <w:pStyle w:val="ListParagraph"/>
        <w:widowControl w:val="0"/>
        <w:numPr>
          <w:ilvl w:val="0"/>
          <w:numId w:val="3"/>
        </w:numPr>
        <w:spacing w:line="276" w:lineRule="auto"/>
      </w:pPr>
      <w:r w:rsidRPr="00255812">
        <w:t>Para assignment is based on school grade configuration. School grade configuration can vary from year to year.</w:t>
      </w:r>
    </w:p>
    <w:p w14:paraId="1109FF21" w14:textId="77777777" w:rsidR="00844140" w:rsidRPr="00723964" w:rsidRDefault="00844140" w:rsidP="00B83B18">
      <w:pPr>
        <w:widowControl w:val="0"/>
        <w:spacing w:line="276" w:lineRule="auto"/>
        <w:ind w:firstLine="0"/>
      </w:pPr>
    </w:p>
    <w:p w14:paraId="496CFF28" w14:textId="77777777" w:rsidR="006550F3" w:rsidRPr="0011334A" w:rsidRDefault="006550F3" w:rsidP="00B83B18">
      <w:pPr>
        <w:pStyle w:val="Heading1"/>
        <w:widowControl w:val="0"/>
        <w:spacing w:before="0" w:after="0"/>
        <w:rPr>
          <w:rFonts w:asciiTheme="minorHAnsi" w:hAnsiTheme="minorHAnsi"/>
          <w:color w:val="000000" w:themeColor="text1"/>
        </w:rPr>
      </w:pPr>
      <w:bookmarkStart w:id="8" w:name="_Hlk78461841"/>
      <w:bookmarkStart w:id="9" w:name="_Hlk78461935"/>
      <w:r>
        <w:rPr>
          <w:rFonts w:asciiTheme="minorHAnsi" w:hAnsiTheme="minorHAnsi"/>
          <w:color w:val="000000" w:themeColor="text1"/>
        </w:rPr>
        <w:t>Hawaii</w:t>
      </w:r>
      <w:bookmarkEnd w:id="8"/>
    </w:p>
    <w:p w14:paraId="49B08643" w14:textId="0D75D9BD" w:rsidR="006550F3" w:rsidRDefault="004B5292" w:rsidP="00B83B18">
      <w:pPr>
        <w:widowControl w:val="0"/>
        <w:ind w:firstLine="0"/>
        <w:rPr>
          <w:rFonts w:cstheme="minorHAnsi"/>
        </w:rPr>
      </w:pPr>
      <w:bookmarkStart w:id="10" w:name="_Hlk78461900"/>
      <w:r>
        <w:rPr>
          <w:rFonts w:cstheme="minorHAnsi"/>
        </w:rPr>
        <w:t xml:space="preserve">- </w:t>
      </w:r>
      <w:bookmarkEnd w:id="9"/>
      <w:bookmarkEnd w:id="10"/>
      <w:r>
        <w:t xml:space="preserve"> </w:t>
      </w:r>
      <w:r w:rsidR="00DA0FE5">
        <w:t>Hawaii Department of Education (</w:t>
      </w:r>
      <w:r w:rsidR="006550F3" w:rsidRPr="0073116E">
        <w:t>HIDOE</w:t>
      </w:r>
      <w:r w:rsidR="00DA0FE5">
        <w:t>)</w:t>
      </w:r>
      <w:r w:rsidR="006550F3" w:rsidRPr="0073116E">
        <w:t xml:space="preserve"> updated the methodology for calculation of </w:t>
      </w:r>
      <w:r w:rsidR="00DA0FE5">
        <w:t>full time equivalent (FTE)</w:t>
      </w:r>
      <w:r w:rsidR="006550F3" w:rsidRPr="0073116E">
        <w:t xml:space="preserve"> for: interpreters, physical education teachers, and social workers.</w:t>
      </w:r>
    </w:p>
    <w:p w14:paraId="2722B27E" w14:textId="05CB824E" w:rsidR="00106029" w:rsidRDefault="00106029" w:rsidP="00B83B18">
      <w:pPr>
        <w:widowControl w:val="0"/>
        <w:ind w:firstLine="0"/>
        <w:rPr>
          <w:rFonts w:ascii="Arial" w:eastAsia="Times New Roman" w:hAnsi="Arial" w:cs="Arial"/>
          <w:sz w:val="20"/>
          <w:szCs w:val="20"/>
        </w:rPr>
      </w:pPr>
    </w:p>
    <w:p w14:paraId="2C2CC66A" w14:textId="77777777" w:rsidR="006F2CCF" w:rsidRDefault="006F2CCF" w:rsidP="00B83B18">
      <w:pPr>
        <w:pStyle w:val="Heading1"/>
        <w:widowControl w:val="0"/>
        <w:spacing w:before="0" w:after="0"/>
        <w:rPr>
          <w:rFonts w:asciiTheme="minorHAnsi" w:hAnsiTheme="minorHAnsi"/>
          <w:color w:val="000000" w:themeColor="text1"/>
        </w:rPr>
      </w:pPr>
      <w:bookmarkStart w:id="11" w:name="_Hlk78462646"/>
      <w:r>
        <w:rPr>
          <w:rFonts w:asciiTheme="minorHAnsi" w:hAnsiTheme="minorHAnsi"/>
          <w:color w:val="000000" w:themeColor="text1"/>
        </w:rPr>
        <w:t>Kansas</w:t>
      </w:r>
    </w:p>
    <w:p w14:paraId="4CC4A51A" w14:textId="77ACC109" w:rsidR="006F2CCF" w:rsidRPr="00292895" w:rsidRDefault="00B45CF4" w:rsidP="00B83B18">
      <w:pPr>
        <w:widowControl w:val="0"/>
        <w:ind w:firstLine="0"/>
      </w:pPr>
      <w:r>
        <w:rPr>
          <w:rFonts w:cstheme="minorHAnsi"/>
        </w:rPr>
        <w:t>- The State provided the following response(s) to large Year to Year change(s):</w:t>
      </w:r>
    </w:p>
    <w:bookmarkEnd w:id="11"/>
    <w:p w14:paraId="2EFEB30F" w14:textId="25262333" w:rsidR="006F2CCF" w:rsidRPr="000C61AE" w:rsidRDefault="006F2CCF" w:rsidP="00B83B18">
      <w:pPr>
        <w:pStyle w:val="ListParagraph"/>
        <w:widowControl w:val="0"/>
        <w:numPr>
          <w:ilvl w:val="0"/>
          <w:numId w:val="7"/>
        </w:numPr>
      </w:pPr>
      <w:r w:rsidRPr="00CD0751">
        <w:t>Upon investigation, Kansas discovered the increase of not fully certified teachers was a result of teacher shortage. The number of teachers on waivers and substitutes increased as shortages increased. In FY</w:t>
      </w:r>
      <w:r w:rsidR="00B31190">
        <w:t xml:space="preserve"> </w:t>
      </w:r>
      <w:r w:rsidRPr="00CD0751">
        <w:t xml:space="preserve">2020, COVID hit in the 2nd semester, and districts reported they had staff near retirement who simply refused to learn to do distance learning or to come back to the classroom and risk exposure. </w:t>
      </w:r>
      <w:proofErr w:type="gramStart"/>
      <w:r w:rsidRPr="00CD0751">
        <w:t>In an effort to</w:t>
      </w:r>
      <w:proofErr w:type="gramEnd"/>
      <w:r w:rsidRPr="00CD0751">
        <w:t xml:space="preserve"> continue to provide educational services, teacher</w:t>
      </w:r>
      <w:r w:rsidR="00BF28E6">
        <w:t>s</w:t>
      </w:r>
      <w:r w:rsidRPr="00CD0751">
        <w:t xml:space="preserve"> who were not fully certified filled many positions</w:t>
      </w:r>
      <w:r w:rsidR="0091662A">
        <w:rPr>
          <w:b/>
          <w:bCs/>
        </w:rPr>
        <w:t>.</w:t>
      </w:r>
    </w:p>
    <w:p w14:paraId="0770EAFF" w14:textId="1986EFDB" w:rsidR="00FE4282" w:rsidRPr="00B80EEE" w:rsidRDefault="00FE4282" w:rsidP="00B83B18">
      <w:pPr>
        <w:pStyle w:val="ListParagraph"/>
        <w:widowControl w:val="0"/>
        <w:numPr>
          <w:ilvl w:val="0"/>
          <w:numId w:val="7"/>
        </w:numPr>
      </w:pPr>
      <w:r w:rsidRPr="00BB1A26">
        <w:t xml:space="preserve">SY 2020-21 increase of Nursing staff is representative of an upward trend seen over the past 5 years. Together with the increase of Counselors and rehabilitation counselors, this reflects an emphasis from the Kansas State Board on mental health as part of the student experience. Local educational agencies (LEAs) have responded with increased staffing in these related service areas: </w:t>
      </w:r>
    </w:p>
    <w:p w14:paraId="3F65F32E" w14:textId="452F04CD" w:rsidR="00B80EEE" w:rsidRDefault="00B80EEE" w:rsidP="00B83B18">
      <w:pPr>
        <w:widowControl w:val="0"/>
        <w:ind w:firstLine="0"/>
      </w:pPr>
    </w:p>
    <w:p w14:paraId="754BDEAC" w14:textId="77777777" w:rsidR="00B80EEE" w:rsidRDefault="00B80EEE" w:rsidP="00B83B18">
      <w:pPr>
        <w:pStyle w:val="Heading1"/>
        <w:widowControl w:val="0"/>
        <w:spacing w:before="0" w:after="0"/>
        <w:rPr>
          <w:rFonts w:asciiTheme="minorHAnsi" w:hAnsiTheme="minorHAnsi"/>
          <w:color w:val="000000" w:themeColor="text1"/>
        </w:rPr>
      </w:pPr>
      <w:bookmarkStart w:id="12" w:name="_Hlk78465336"/>
      <w:bookmarkStart w:id="13" w:name="_Hlk78465373"/>
      <w:r>
        <w:rPr>
          <w:rFonts w:asciiTheme="minorHAnsi" w:hAnsiTheme="minorHAnsi"/>
          <w:color w:val="000000" w:themeColor="text1"/>
        </w:rPr>
        <w:t>Kentucky</w:t>
      </w:r>
    </w:p>
    <w:p w14:paraId="7AAA5D53" w14:textId="7F9086EA" w:rsidR="00B80EEE" w:rsidRDefault="0091662A" w:rsidP="00B83B18">
      <w:pPr>
        <w:widowControl w:val="0"/>
        <w:ind w:firstLine="0"/>
        <w:rPr>
          <w:rFonts w:cstheme="minorHAnsi"/>
        </w:rPr>
      </w:pPr>
      <w:r>
        <w:rPr>
          <w:rFonts w:cstheme="minorHAnsi"/>
        </w:rPr>
        <w:t>- The State provided the following response(s) to large Year to Year changes(s):</w:t>
      </w:r>
    </w:p>
    <w:bookmarkEnd w:id="12"/>
    <w:bookmarkEnd w:id="13"/>
    <w:p w14:paraId="74CB2845" w14:textId="3E5A11E0" w:rsidR="00B80EEE" w:rsidRDefault="00B80EEE" w:rsidP="00B83B18">
      <w:pPr>
        <w:pStyle w:val="ListParagraph"/>
        <w:widowControl w:val="0"/>
        <w:numPr>
          <w:ilvl w:val="0"/>
          <w:numId w:val="20"/>
        </w:numPr>
      </w:pPr>
      <w:r w:rsidRPr="00532059">
        <w:t xml:space="preserve">From </w:t>
      </w:r>
      <w:r w:rsidR="0091662A">
        <w:t>SY</w:t>
      </w:r>
      <w:r w:rsidRPr="00532059">
        <w:t xml:space="preserve"> 2018-19 to</w:t>
      </w:r>
      <w:r w:rsidR="0086744B">
        <w:t xml:space="preserve"> SY</w:t>
      </w:r>
      <w:r w:rsidRPr="00532059">
        <w:t xml:space="preserve"> 2019-20, Kentucky had an increase of Counselors and Rehabilitation Counselors. The reason for this is that school districts are hiring additional transition counselors as well as additional counselors to focus on mental health.</w:t>
      </w:r>
    </w:p>
    <w:p w14:paraId="37D80530" w14:textId="15B96FF9" w:rsidR="00B80EEE" w:rsidRPr="00AF034E" w:rsidRDefault="00B80EEE" w:rsidP="00B83B18">
      <w:pPr>
        <w:pStyle w:val="ListParagraph"/>
        <w:widowControl w:val="0"/>
        <w:numPr>
          <w:ilvl w:val="0"/>
          <w:numId w:val="20"/>
        </w:numPr>
      </w:pPr>
      <w:r w:rsidRPr="00532059">
        <w:t xml:space="preserve">From </w:t>
      </w:r>
      <w:r w:rsidR="00CF57C9">
        <w:t>SY</w:t>
      </w:r>
      <w:r w:rsidRPr="00532059">
        <w:t xml:space="preserve"> 2018-19 to </w:t>
      </w:r>
      <w:r w:rsidR="00CF57C9">
        <w:t>SY</w:t>
      </w:r>
      <w:r w:rsidRPr="00532059">
        <w:t xml:space="preserve"> 2019-20, Kentucky had an increase in Fully Certified teachers for ages 3-5 </w:t>
      </w:r>
      <w:r w:rsidR="00695C5B">
        <w:t>that</w:t>
      </w:r>
      <w:r w:rsidRPr="00532059">
        <w:t xml:space="preserve"> was due to a change in the wording in the data collection system and the way those submitting the data interpreted the request.</w:t>
      </w:r>
    </w:p>
    <w:p w14:paraId="2D1A1CD6" w14:textId="77777777" w:rsidR="00186ED7" w:rsidRDefault="00186ED7" w:rsidP="00B83B18">
      <w:pPr>
        <w:widowControl w:val="0"/>
        <w:ind w:firstLine="0"/>
      </w:pPr>
    </w:p>
    <w:p w14:paraId="7F4DECA9" w14:textId="3064CB1F" w:rsidR="00186ED7" w:rsidRDefault="00AF034E" w:rsidP="00B83B18">
      <w:pPr>
        <w:pStyle w:val="Heading1"/>
        <w:widowControl w:val="0"/>
        <w:spacing w:before="0" w:after="0"/>
        <w:rPr>
          <w:rFonts w:asciiTheme="minorHAnsi" w:hAnsiTheme="minorHAnsi"/>
          <w:color w:val="000000" w:themeColor="text1"/>
        </w:rPr>
      </w:pPr>
      <w:bookmarkStart w:id="14" w:name="_Hlk78462831"/>
      <w:bookmarkStart w:id="15" w:name="_Hlk78462845"/>
      <w:r>
        <w:rPr>
          <w:rFonts w:asciiTheme="minorHAnsi" w:hAnsiTheme="minorHAnsi"/>
          <w:color w:val="000000" w:themeColor="text1"/>
        </w:rPr>
        <w:t>Massachusetts</w:t>
      </w:r>
    </w:p>
    <w:p w14:paraId="6B7D0E8C" w14:textId="0E2A15BC" w:rsidR="00186ED7" w:rsidRPr="00292895" w:rsidRDefault="009178A9" w:rsidP="00B83B18">
      <w:pPr>
        <w:widowControl w:val="0"/>
        <w:ind w:firstLine="0"/>
      </w:pPr>
      <w:r>
        <w:rPr>
          <w:rFonts w:cstheme="minorHAnsi"/>
        </w:rPr>
        <w:t>- The State provided the following response(s) to large Year to Year change(s):</w:t>
      </w:r>
    </w:p>
    <w:bookmarkEnd w:id="14"/>
    <w:bookmarkEnd w:id="15"/>
    <w:p w14:paraId="37A3F424" w14:textId="1483F937" w:rsidR="00186ED7" w:rsidRPr="00186ED7" w:rsidRDefault="00186ED7" w:rsidP="00B83B18">
      <w:pPr>
        <w:pStyle w:val="ListParagraph"/>
        <w:widowControl w:val="0"/>
        <w:numPr>
          <w:ilvl w:val="0"/>
          <w:numId w:val="8"/>
        </w:numPr>
      </w:pPr>
      <w:r>
        <w:t>Differences may be attributed to circumstances caused by the COVID 19 Pandemic.</w:t>
      </w:r>
    </w:p>
    <w:p w14:paraId="462836EE" w14:textId="37DF85D4" w:rsidR="00186ED7" w:rsidRDefault="00186ED7" w:rsidP="00B83B18">
      <w:pPr>
        <w:widowControl w:val="0"/>
        <w:ind w:firstLine="0"/>
      </w:pPr>
    </w:p>
    <w:p w14:paraId="3905F08A" w14:textId="210D3F99" w:rsidR="0046082C" w:rsidRDefault="0046082C" w:rsidP="00B83B18">
      <w:pPr>
        <w:pStyle w:val="Heading1"/>
        <w:widowControl w:val="0"/>
        <w:spacing w:before="0" w:after="0"/>
        <w:rPr>
          <w:rFonts w:asciiTheme="minorHAnsi" w:hAnsiTheme="minorHAnsi"/>
          <w:color w:val="000000" w:themeColor="text1"/>
        </w:rPr>
      </w:pPr>
      <w:r>
        <w:rPr>
          <w:rFonts w:asciiTheme="minorHAnsi" w:hAnsiTheme="minorHAnsi"/>
          <w:color w:val="000000" w:themeColor="text1"/>
        </w:rPr>
        <w:t>Michigan</w:t>
      </w:r>
    </w:p>
    <w:p w14:paraId="33E9C203" w14:textId="71A3C15E" w:rsidR="0046082C" w:rsidRPr="00292895" w:rsidRDefault="00F92804" w:rsidP="00B83B18">
      <w:pPr>
        <w:widowControl w:val="0"/>
        <w:ind w:firstLine="0"/>
      </w:pPr>
      <w:r>
        <w:rPr>
          <w:rFonts w:cstheme="minorHAnsi"/>
        </w:rPr>
        <w:t>- The State provided the following response(s) to large Year to Year change(s):</w:t>
      </w:r>
    </w:p>
    <w:p w14:paraId="29C4CBCD" w14:textId="0218BAEF" w:rsidR="0046082C" w:rsidRPr="0046082C" w:rsidRDefault="0046082C" w:rsidP="00B83B18">
      <w:pPr>
        <w:pStyle w:val="ListParagraph"/>
        <w:widowControl w:val="0"/>
        <w:numPr>
          <w:ilvl w:val="0"/>
          <w:numId w:val="8"/>
        </w:numPr>
        <w:rPr>
          <w:rFonts w:asciiTheme="majorHAnsi" w:hAnsiTheme="majorHAnsi"/>
          <w:sz w:val="20"/>
          <w:szCs w:val="20"/>
        </w:rPr>
      </w:pPr>
      <w:r>
        <w:t xml:space="preserve">There was an increase in special education teachers not fully certified between </w:t>
      </w:r>
      <w:r w:rsidR="00F92804">
        <w:t>SY</w:t>
      </w:r>
      <w:r>
        <w:t xml:space="preserve"> 2018-19 and </w:t>
      </w:r>
      <w:r w:rsidR="00F92804">
        <w:lastRenderedPageBreak/>
        <w:t xml:space="preserve">SY </w:t>
      </w:r>
      <w:r>
        <w:t>2019-20. The reason for the increase:  long-term substitutes were not considered fully certified unless they have a full approval in an area of special education.</w:t>
      </w:r>
    </w:p>
    <w:p w14:paraId="7DCB41B9" w14:textId="77777777" w:rsidR="0046082C" w:rsidRDefault="0046082C" w:rsidP="00B83B18">
      <w:pPr>
        <w:widowControl w:val="0"/>
        <w:ind w:firstLine="0"/>
      </w:pPr>
    </w:p>
    <w:p w14:paraId="0FD02334" w14:textId="77777777" w:rsidR="00186ED7" w:rsidRDefault="00186ED7" w:rsidP="00B83B18">
      <w:pPr>
        <w:pStyle w:val="Heading1"/>
        <w:widowControl w:val="0"/>
        <w:spacing w:before="0" w:after="0"/>
        <w:rPr>
          <w:rFonts w:asciiTheme="minorHAnsi" w:hAnsiTheme="minorHAnsi"/>
          <w:color w:val="000000" w:themeColor="text1"/>
        </w:rPr>
      </w:pPr>
      <w:bookmarkStart w:id="16" w:name="_Hlk78462984"/>
      <w:r>
        <w:rPr>
          <w:rFonts w:asciiTheme="minorHAnsi" w:hAnsiTheme="minorHAnsi"/>
          <w:color w:val="000000" w:themeColor="text1"/>
        </w:rPr>
        <w:t>Minnesota</w:t>
      </w:r>
    </w:p>
    <w:p w14:paraId="3EE33418" w14:textId="146216C2" w:rsidR="00186ED7" w:rsidRDefault="00883D3C" w:rsidP="00B83B18">
      <w:pPr>
        <w:widowControl w:val="0"/>
        <w:ind w:firstLine="0"/>
        <w:rPr>
          <w:rFonts w:cstheme="minorHAnsi"/>
        </w:rPr>
      </w:pPr>
      <w:r>
        <w:rPr>
          <w:rFonts w:cstheme="minorHAnsi"/>
        </w:rPr>
        <w:t xml:space="preserve">- The State provided the following response(s) to large Year to Year change(s): </w:t>
      </w:r>
    </w:p>
    <w:bookmarkEnd w:id="16"/>
    <w:p w14:paraId="7F42F119" w14:textId="29A1A12B" w:rsidR="00186ED7" w:rsidRDefault="00186ED7" w:rsidP="00B83B18">
      <w:pPr>
        <w:pStyle w:val="ListParagraph"/>
        <w:widowControl w:val="0"/>
        <w:numPr>
          <w:ilvl w:val="0"/>
          <w:numId w:val="8"/>
        </w:numPr>
      </w:pPr>
      <w:r w:rsidRPr="00DA2E99">
        <w:t xml:space="preserve">Minnesota experienced a combination of factors that impact reporting for </w:t>
      </w:r>
      <w:r w:rsidR="00692F3D">
        <w:t xml:space="preserve">SY </w:t>
      </w:r>
      <w:r w:rsidRPr="00DA2E99">
        <w:t>2019-20, including</w:t>
      </w:r>
      <w:r w:rsidR="00522B99">
        <w:t xml:space="preserve"> c</w:t>
      </w:r>
      <w:r w:rsidRPr="00DA2E99">
        <w:t xml:space="preserve">hanges to the Staff Automated Reporting System (STAR) and an increase in the number of teachers hired. In 2017 the Minnesota legislature established the Professional Educator Licensing and Standards Board (PELSB) and created a tiered licensure system for the issuance of teaching licenses in Minnesota. In 2018 PELSB adopted rules to help implement the tiered licensure system. In </w:t>
      </w:r>
      <w:r w:rsidR="002C33A2">
        <w:t xml:space="preserve">SY </w:t>
      </w:r>
      <w:r w:rsidRPr="00DA2E99">
        <w:t xml:space="preserve">2018-19 PELSB had not yet updated or aligned certification codes so any special education teacher who held a license, regardless of tier level, was counted as 'fully certified', accounting for the increase. In </w:t>
      </w:r>
      <w:r w:rsidR="002C33A2">
        <w:t xml:space="preserve">SY </w:t>
      </w:r>
      <w:r w:rsidRPr="00DA2E99">
        <w:t xml:space="preserve">2019-20, PELSB further updated and refined STAR and the tiered licensure system, both collapsing and expanding the types of certification codes used to identify licensed staff as 'fully certified' or 'not fully certified'. These changes required important modifications to the business rules and allowed Minnesota to refine in what categories staff are reported. In addition to coding changes in the licensure system, Minnesota experienced a 15-20 percent increase in the number of early childhood special education teachers identified as 'new hires' who fell in the 'not fully certified' category. As PELSB continues to adjust and refine tiered licensure system reporting, that could continue to impact </w:t>
      </w:r>
      <w:r w:rsidR="00032434">
        <w:t>FS</w:t>
      </w:r>
      <w:r w:rsidRPr="00DA2E99">
        <w:t xml:space="preserve">070 </w:t>
      </w:r>
      <w:r w:rsidR="00032434">
        <w:t xml:space="preserve">SY </w:t>
      </w:r>
      <w:r w:rsidRPr="00DA2E99">
        <w:t>2020-21 reporting.</w:t>
      </w:r>
    </w:p>
    <w:p w14:paraId="4AD727E4" w14:textId="12A375BC" w:rsidR="00186ED7" w:rsidRDefault="00186ED7" w:rsidP="00AB1780">
      <w:pPr>
        <w:widowControl w:val="0"/>
        <w:ind w:firstLine="0"/>
      </w:pPr>
    </w:p>
    <w:p w14:paraId="22B5A5E7" w14:textId="77777777" w:rsidR="00186ED7" w:rsidRDefault="00186ED7" w:rsidP="00B83B18">
      <w:pPr>
        <w:pStyle w:val="Heading1"/>
        <w:widowControl w:val="0"/>
        <w:spacing w:before="0" w:after="0"/>
        <w:rPr>
          <w:rFonts w:asciiTheme="minorHAnsi" w:hAnsiTheme="minorHAnsi"/>
          <w:color w:val="000000" w:themeColor="text1"/>
        </w:rPr>
      </w:pPr>
      <w:bookmarkStart w:id="17" w:name="_Hlk78463239"/>
      <w:bookmarkStart w:id="18" w:name="_Hlk78463258"/>
      <w:r>
        <w:rPr>
          <w:rFonts w:asciiTheme="minorHAnsi" w:hAnsiTheme="minorHAnsi"/>
          <w:color w:val="000000" w:themeColor="text1"/>
        </w:rPr>
        <w:t xml:space="preserve">Missouri </w:t>
      </w:r>
    </w:p>
    <w:p w14:paraId="2DAA5C3F" w14:textId="73AEA347" w:rsidR="00186ED7" w:rsidRDefault="00EE16DF" w:rsidP="00B83B18">
      <w:pPr>
        <w:widowControl w:val="0"/>
        <w:ind w:firstLine="0"/>
        <w:rPr>
          <w:rFonts w:cstheme="minorHAnsi"/>
        </w:rPr>
      </w:pPr>
      <w:r>
        <w:rPr>
          <w:rFonts w:cstheme="minorHAnsi"/>
        </w:rPr>
        <w:t>- The State provided the following response(s) to large Year to Year change(s):</w:t>
      </w:r>
    </w:p>
    <w:bookmarkEnd w:id="17"/>
    <w:bookmarkEnd w:id="18"/>
    <w:p w14:paraId="7BA1A1BE" w14:textId="71302032" w:rsidR="00186ED7" w:rsidRDefault="00186ED7" w:rsidP="00B83B18">
      <w:pPr>
        <w:pStyle w:val="ListParagraph"/>
        <w:widowControl w:val="0"/>
        <w:numPr>
          <w:ilvl w:val="0"/>
          <w:numId w:val="10"/>
        </w:numPr>
      </w:pPr>
      <w:r w:rsidRPr="00914FB0">
        <w:t>There was a statewide increase of aides not qualified from the prior school year. This small increase was partly due to the unavailability of testing sites due to COVID-19.</w:t>
      </w:r>
    </w:p>
    <w:p w14:paraId="3E8AE5BF" w14:textId="77777777" w:rsidR="005D3FE4" w:rsidRDefault="005D3FE4" w:rsidP="00B83B18">
      <w:pPr>
        <w:pStyle w:val="ListParagraph"/>
        <w:widowControl w:val="0"/>
        <w:ind w:firstLine="0"/>
      </w:pPr>
    </w:p>
    <w:p w14:paraId="6BADA638" w14:textId="77777777" w:rsidR="005D3FE4" w:rsidRDefault="005D3FE4" w:rsidP="00B83B18">
      <w:pPr>
        <w:pStyle w:val="Heading1"/>
        <w:widowControl w:val="0"/>
        <w:spacing w:before="0" w:after="0"/>
        <w:rPr>
          <w:rFonts w:asciiTheme="minorHAnsi" w:hAnsiTheme="minorHAnsi"/>
          <w:color w:val="000000" w:themeColor="text1"/>
        </w:rPr>
      </w:pPr>
      <w:bookmarkStart w:id="19" w:name="_Hlk78463371"/>
      <w:r>
        <w:rPr>
          <w:rFonts w:asciiTheme="minorHAnsi" w:hAnsiTheme="minorHAnsi"/>
          <w:color w:val="000000" w:themeColor="text1"/>
        </w:rPr>
        <w:t>Nebraska</w:t>
      </w:r>
    </w:p>
    <w:p w14:paraId="7FCE99F7" w14:textId="1AB0616E" w:rsidR="005D3FE4" w:rsidRPr="00292895" w:rsidRDefault="005E4700" w:rsidP="00B83B18">
      <w:pPr>
        <w:widowControl w:val="0"/>
        <w:ind w:firstLine="0"/>
      </w:pPr>
      <w:r>
        <w:rPr>
          <w:rFonts w:cstheme="minorHAnsi"/>
        </w:rPr>
        <w:t>- The State provided the following response(s) to large Year to Year change(s):</w:t>
      </w:r>
    </w:p>
    <w:bookmarkEnd w:id="19"/>
    <w:p w14:paraId="33F5A107" w14:textId="74665B00" w:rsidR="005D3FE4" w:rsidRDefault="005D3FE4" w:rsidP="00B83B18">
      <w:pPr>
        <w:pStyle w:val="ListParagraph"/>
        <w:widowControl w:val="0"/>
        <w:numPr>
          <w:ilvl w:val="0"/>
          <w:numId w:val="8"/>
        </w:numPr>
      </w:pPr>
      <w:r w:rsidRPr="00DD258E">
        <w:t xml:space="preserve">With the introduction of the requirement of employers at the </w:t>
      </w:r>
      <w:r w:rsidR="005E4700">
        <w:t>local education agency (</w:t>
      </w:r>
      <w:r w:rsidRPr="00DD258E">
        <w:t>LEA</w:t>
      </w:r>
      <w:r w:rsidR="005E4700">
        <w:t>)</w:t>
      </w:r>
      <w:r w:rsidRPr="00DD258E">
        <w:t xml:space="preserve"> level to require health insurance to paraprofessionals, the state has seen a shift to contract outside agencies for paraprofessional services.  Students remained served through this contracted approach.</w:t>
      </w:r>
    </w:p>
    <w:p w14:paraId="2CD58988" w14:textId="1C508B71" w:rsidR="005D3FE4" w:rsidRDefault="005D3FE4" w:rsidP="00B83B18">
      <w:pPr>
        <w:pStyle w:val="ListParagraph"/>
        <w:widowControl w:val="0"/>
        <w:numPr>
          <w:ilvl w:val="0"/>
          <w:numId w:val="8"/>
        </w:numPr>
        <w:rPr>
          <w:rFonts w:cstheme="minorHAnsi"/>
        </w:rPr>
      </w:pPr>
      <w:r w:rsidRPr="00DD258E">
        <w:t xml:space="preserve">Nebraska has seen an increase </w:t>
      </w:r>
      <w:r w:rsidR="00695C5B">
        <w:t>in the reported number of</w:t>
      </w:r>
      <w:r w:rsidRPr="00DD258E">
        <w:t xml:space="preserve"> counselors due to the tiered approach to addressing student social-emotional needs.</w:t>
      </w:r>
      <w:bookmarkStart w:id="20" w:name="_Hlk78463439"/>
      <w:bookmarkStart w:id="21" w:name="_Hlk78463457"/>
    </w:p>
    <w:bookmarkEnd w:id="20"/>
    <w:bookmarkEnd w:id="21"/>
    <w:p w14:paraId="1709FB3A" w14:textId="3BA0A57C" w:rsidR="005D3FE4" w:rsidRDefault="005D3FE4" w:rsidP="00B83B18">
      <w:pPr>
        <w:pStyle w:val="ListParagraph"/>
        <w:widowControl w:val="0"/>
        <w:numPr>
          <w:ilvl w:val="0"/>
          <w:numId w:val="11"/>
        </w:numPr>
      </w:pPr>
      <w:r w:rsidRPr="00DE60A5">
        <w:t>With the introduction of the requirement of employers at the LEA level to require health insurance to paraprofessionals, the state has seen a shift to contract outside agencies for paraprofessional services.  Students remained served through this contracted approach.</w:t>
      </w:r>
    </w:p>
    <w:p w14:paraId="099E6DD3" w14:textId="76C87680" w:rsidR="005D3FE4" w:rsidRDefault="005D3FE4" w:rsidP="00B83B18">
      <w:pPr>
        <w:widowControl w:val="0"/>
        <w:ind w:firstLine="0"/>
        <w:rPr>
          <w:rFonts w:ascii="Arial" w:eastAsia="Times New Roman" w:hAnsi="Arial" w:cs="Arial"/>
          <w:sz w:val="20"/>
          <w:szCs w:val="20"/>
        </w:rPr>
      </w:pPr>
    </w:p>
    <w:p w14:paraId="7E741CFF" w14:textId="77777777" w:rsidR="005D3FE4" w:rsidRDefault="005D3FE4" w:rsidP="00B83B18">
      <w:pPr>
        <w:pStyle w:val="Heading1"/>
        <w:widowControl w:val="0"/>
        <w:spacing w:before="0" w:after="0"/>
        <w:rPr>
          <w:rFonts w:asciiTheme="minorHAnsi" w:hAnsiTheme="minorHAnsi"/>
          <w:color w:val="000000" w:themeColor="text1"/>
        </w:rPr>
      </w:pPr>
      <w:r>
        <w:rPr>
          <w:rFonts w:asciiTheme="minorHAnsi" w:hAnsiTheme="minorHAnsi"/>
          <w:color w:val="000000" w:themeColor="text1"/>
        </w:rPr>
        <w:t>Nevada</w:t>
      </w:r>
    </w:p>
    <w:p w14:paraId="47894F35" w14:textId="412B74A2" w:rsidR="005D3FE4" w:rsidRDefault="00AF0A95" w:rsidP="00B83B18">
      <w:pPr>
        <w:widowControl w:val="0"/>
        <w:ind w:firstLine="0"/>
        <w:rPr>
          <w:rFonts w:cstheme="minorHAnsi"/>
        </w:rPr>
      </w:pPr>
      <w:r>
        <w:rPr>
          <w:rFonts w:cstheme="minorHAnsi"/>
        </w:rPr>
        <w:t>- The State provided the following response(s) to large Year to Year change(s):</w:t>
      </w:r>
    </w:p>
    <w:p w14:paraId="79B085BB" w14:textId="2DF1AE82" w:rsidR="005D3FE4" w:rsidRDefault="005D3FE4" w:rsidP="00B83B18">
      <w:pPr>
        <w:pStyle w:val="ListParagraph"/>
        <w:widowControl w:val="0"/>
        <w:numPr>
          <w:ilvl w:val="0"/>
          <w:numId w:val="12"/>
        </w:numPr>
        <w:rPr>
          <w:rFonts w:cstheme="minorHAnsi"/>
        </w:rPr>
      </w:pPr>
      <w:r w:rsidRPr="00DD258E">
        <w:rPr>
          <w:rFonts w:cstheme="minorHAnsi"/>
        </w:rPr>
        <w:t xml:space="preserve">For </w:t>
      </w:r>
      <w:r w:rsidR="00804AE8">
        <w:rPr>
          <w:rFonts w:cstheme="minorHAnsi"/>
        </w:rPr>
        <w:t xml:space="preserve">SY </w:t>
      </w:r>
      <w:r w:rsidRPr="00DD258E">
        <w:rPr>
          <w:rFonts w:cstheme="minorHAnsi"/>
        </w:rPr>
        <w:t xml:space="preserve">2019-20 Part B Personnel Data submission due on November 4, 2020, Nevada has chosen to participate in the 1-year transition period and is reporting all staff employed or contracted to provide services to </w:t>
      </w:r>
      <w:r w:rsidR="008F682F" w:rsidRPr="00DD258E">
        <w:rPr>
          <w:rFonts w:cstheme="minorHAnsi"/>
        </w:rPr>
        <w:t>5-year-old</w:t>
      </w:r>
      <w:r w:rsidRPr="00DD258E">
        <w:rPr>
          <w:rFonts w:cstheme="minorHAnsi"/>
        </w:rPr>
        <w:t xml:space="preserve"> children with disabilities who are in kindergarten under the “age 3-5”/preschool age reporting category for the SY 2019-20 data submission</w:t>
      </w:r>
      <w:r w:rsidR="00851475">
        <w:rPr>
          <w:rFonts w:cstheme="minorHAnsi"/>
        </w:rPr>
        <w:t>.</w:t>
      </w:r>
    </w:p>
    <w:p w14:paraId="4245863A" w14:textId="4FAD4CAC" w:rsidR="005D3FE4" w:rsidRDefault="005D3FE4" w:rsidP="00B83B18">
      <w:pPr>
        <w:pStyle w:val="ListParagraph"/>
        <w:widowControl w:val="0"/>
        <w:numPr>
          <w:ilvl w:val="0"/>
          <w:numId w:val="13"/>
        </w:numPr>
        <w:rPr>
          <w:rFonts w:cstheme="minorHAnsi"/>
        </w:rPr>
      </w:pPr>
      <w:r w:rsidRPr="00D61B29">
        <w:rPr>
          <w:rFonts w:cstheme="minorHAnsi"/>
        </w:rPr>
        <w:t xml:space="preserve">The year-to-year decrease in teachers reported as not fully certified between the </w:t>
      </w:r>
      <w:r w:rsidR="008F682F">
        <w:rPr>
          <w:rFonts w:cstheme="minorHAnsi"/>
        </w:rPr>
        <w:t xml:space="preserve">SY </w:t>
      </w:r>
      <w:r w:rsidRPr="00D61B29">
        <w:rPr>
          <w:rFonts w:cstheme="minorHAnsi"/>
        </w:rPr>
        <w:t xml:space="preserve">2018-19 </w:t>
      </w:r>
      <w:r w:rsidRPr="00D61B29">
        <w:rPr>
          <w:rFonts w:cstheme="minorHAnsi"/>
        </w:rPr>
        <w:lastRenderedPageBreak/>
        <w:t>and</w:t>
      </w:r>
      <w:r w:rsidR="008F682F">
        <w:rPr>
          <w:rFonts w:cstheme="minorHAnsi"/>
        </w:rPr>
        <w:t xml:space="preserve"> SY</w:t>
      </w:r>
      <w:r w:rsidRPr="00D61B29">
        <w:rPr>
          <w:rFonts w:cstheme="minorHAnsi"/>
        </w:rPr>
        <w:t xml:space="preserve"> 2019-20 school years appears to be the result of teachers becoming fully certified as they move through programs for alternative routes to licensure. </w:t>
      </w:r>
    </w:p>
    <w:p w14:paraId="2CCB9A46" w14:textId="6AFB7823" w:rsidR="00FE4282" w:rsidRPr="005D3FE4" w:rsidRDefault="00FE4282" w:rsidP="00AB1780">
      <w:pPr>
        <w:pStyle w:val="ListParagraph"/>
        <w:widowControl w:val="0"/>
        <w:ind w:firstLine="0"/>
        <w:rPr>
          <w:rFonts w:cstheme="minorHAnsi"/>
        </w:rPr>
      </w:pPr>
    </w:p>
    <w:p w14:paraId="5C81BCC3" w14:textId="3C5FB120" w:rsidR="00FE4282" w:rsidRDefault="00FE4282" w:rsidP="00B83B18">
      <w:pPr>
        <w:pStyle w:val="Heading1"/>
        <w:widowControl w:val="0"/>
        <w:spacing w:before="0" w:after="0"/>
        <w:rPr>
          <w:rFonts w:asciiTheme="minorHAnsi" w:hAnsiTheme="minorHAnsi"/>
          <w:color w:val="000000" w:themeColor="text1"/>
        </w:rPr>
      </w:pPr>
      <w:r>
        <w:rPr>
          <w:rFonts w:asciiTheme="minorHAnsi" w:hAnsiTheme="minorHAnsi"/>
          <w:color w:val="000000" w:themeColor="text1"/>
        </w:rPr>
        <w:t>Ohio</w:t>
      </w:r>
    </w:p>
    <w:p w14:paraId="0DFD0603" w14:textId="77777777" w:rsidR="00AB1780" w:rsidRDefault="00AB1780" w:rsidP="00AB1780">
      <w:pPr>
        <w:widowControl w:val="0"/>
        <w:ind w:firstLine="0"/>
        <w:rPr>
          <w:rFonts w:cstheme="minorHAnsi"/>
        </w:rPr>
      </w:pPr>
      <w:r>
        <w:rPr>
          <w:rFonts w:cstheme="minorHAnsi"/>
        </w:rPr>
        <w:t>- The State provided the following response(s) to large Year to Year change(s):</w:t>
      </w:r>
    </w:p>
    <w:p w14:paraId="1597A34E" w14:textId="01684C57" w:rsidR="00FE4282" w:rsidRPr="003916A6" w:rsidRDefault="00FE4282" w:rsidP="00AB1780">
      <w:pPr>
        <w:pStyle w:val="ListParagraph"/>
        <w:widowControl w:val="0"/>
        <w:numPr>
          <w:ilvl w:val="0"/>
          <w:numId w:val="30"/>
        </w:numPr>
      </w:pPr>
      <w:r w:rsidRPr="00A1784B">
        <w:t xml:space="preserve">During </w:t>
      </w:r>
      <w:r>
        <w:t xml:space="preserve">SY </w:t>
      </w:r>
      <w:r w:rsidRPr="00A1784B">
        <w:t>2019-</w:t>
      </w:r>
      <w:r w:rsidRPr="00ED5D1E">
        <w:t>20</w:t>
      </w:r>
      <w:r w:rsidRPr="00A1784B">
        <w:t xml:space="preserve">, the following factors contributed to an increase in the number of not fully certified special </w:t>
      </w:r>
      <w:r w:rsidRPr="00AB1780">
        <w:rPr>
          <w:rFonts w:cstheme="minorHAnsi"/>
        </w:rPr>
        <w:t>education</w:t>
      </w:r>
      <w:r w:rsidRPr="00A1784B">
        <w:t xml:space="preserve"> teachers for students ages 6-21: COVID-19 pandemic building closures resulted in a need for more staff to serve students with disabilities remotely; an increased demand for student support due to trauma, behavioral challenges, and social-emotional needs; and a shortage of licensed intervention specialists, particularly in certain areas of the state.</w:t>
      </w:r>
      <w:r w:rsidRPr="00A1784B">
        <w:rPr>
          <w:b/>
          <w:bCs/>
          <w:highlight w:val="green"/>
        </w:rPr>
        <w:t xml:space="preserve"> </w:t>
      </w:r>
    </w:p>
    <w:p w14:paraId="67F5123D" w14:textId="24CE4B97" w:rsidR="005D3FE4" w:rsidRDefault="005D3FE4" w:rsidP="00B83B18">
      <w:pPr>
        <w:widowControl w:val="0"/>
        <w:ind w:firstLine="0"/>
        <w:rPr>
          <w:rFonts w:ascii="Arial" w:eastAsia="Times New Roman" w:hAnsi="Arial" w:cs="Arial"/>
          <w:sz w:val="20"/>
          <w:szCs w:val="20"/>
        </w:rPr>
      </w:pPr>
    </w:p>
    <w:p w14:paraId="56F4FE99" w14:textId="77777777" w:rsidR="006D18F7" w:rsidRDefault="006D18F7" w:rsidP="00B83B18">
      <w:pPr>
        <w:pStyle w:val="Heading1"/>
        <w:widowControl w:val="0"/>
        <w:spacing w:before="0" w:after="0"/>
        <w:rPr>
          <w:rFonts w:asciiTheme="minorHAnsi" w:hAnsiTheme="minorHAnsi"/>
          <w:color w:val="000000" w:themeColor="text1"/>
        </w:rPr>
      </w:pPr>
      <w:bookmarkStart w:id="22" w:name="_Hlk78466005"/>
      <w:bookmarkStart w:id="23" w:name="_Hlk78466021"/>
      <w:bookmarkStart w:id="24" w:name="_Hlk78466057"/>
      <w:r>
        <w:rPr>
          <w:rFonts w:asciiTheme="minorHAnsi" w:hAnsiTheme="minorHAnsi"/>
          <w:color w:val="000000" w:themeColor="text1"/>
        </w:rPr>
        <w:t>Oklahoma</w:t>
      </w:r>
    </w:p>
    <w:p w14:paraId="7A72F44E" w14:textId="4090596D" w:rsidR="00092CCD" w:rsidRDefault="00464B29" w:rsidP="00B83B18">
      <w:pPr>
        <w:widowControl w:val="0"/>
        <w:ind w:firstLine="0"/>
        <w:rPr>
          <w:rFonts w:cstheme="minorHAnsi"/>
        </w:rPr>
      </w:pPr>
      <w:r>
        <w:rPr>
          <w:rFonts w:cstheme="minorHAnsi"/>
        </w:rPr>
        <w:t>- The State provided the following response(s) to large Year to Year change(s):</w:t>
      </w:r>
    </w:p>
    <w:bookmarkEnd w:id="22"/>
    <w:bookmarkEnd w:id="23"/>
    <w:bookmarkEnd w:id="24"/>
    <w:p w14:paraId="63C8B338" w14:textId="280555BA" w:rsidR="006D18F7" w:rsidRDefault="006D18F7" w:rsidP="00B83B18">
      <w:pPr>
        <w:pStyle w:val="ListParagraph"/>
        <w:widowControl w:val="0"/>
        <w:numPr>
          <w:ilvl w:val="0"/>
          <w:numId w:val="21"/>
        </w:numPr>
        <w:rPr>
          <w:rFonts w:cstheme="minorHAnsi"/>
        </w:rPr>
      </w:pPr>
      <w:r w:rsidRPr="00A1784B">
        <w:rPr>
          <w:rFonts w:cstheme="minorHAnsi"/>
        </w:rPr>
        <w:t xml:space="preserve">The number of counselors and physical educations teachers reported in </w:t>
      </w:r>
      <w:r w:rsidR="00092CCD">
        <w:rPr>
          <w:rFonts w:cstheme="minorHAnsi"/>
        </w:rPr>
        <w:t xml:space="preserve">SY </w:t>
      </w:r>
      <w:r w:rsidRPr="00A1784B">
        <w:rPr>
          <w:rFonts w:cstheme="minorHAnsi"/>
        </w:rPr>
        <w:t xml:space="preserve">2019-20 dropped from the prior year because of improvements in reporting requirements and practices. </w:t>
      </w:r>
      <w:r w:rsidR="0057362F">
        <w:rPr>
          <w:rFonts w:cstheme="minorHAnsi"/>
        </w:rPr>
        <w:t>Local education agencies (</w:t>
      </w:r>
      <w:r w:rsidRPr="00A1784B">
        <w:rPr>
          <w:rFonts w:cstheme="minorHAnsi"/>
        </w:rPr>
        <w:t>LEAs</w:t>
      </w:r>
      <w:r w:rsidR="0057362F">
        <w:rPr>
          <w:rFonts w:cstheme="minorHAnsi"/>
        </w:rPr>
        <w:t>)</w:t>
      </w:r>
      <w:r w:rsidRPr="00A1784B">
        <w:rPr>
          <w:rFonts w:cstheme="minorHAnsi"/>
        </w:rPr>
        <w:t xml:space="preserve"> over-reported </w:t>
      </w:r>
      <w:r w:rsidR="00B83B18">
        <w:rPr>
          <w:rFonts w:cstheme="minorHAnsi"/>
        </w:rPr>
        <w:t>full-time</w:t>
      </w:r>
      <w:r w:rsidR="0057362F">
        <w:rPr>
          <w:rFonts w:cstheme="minorHAnsi"/>
        </w:rPr>
        <w:t xml:space="preserve"> equivalents (</w:t>
      </w:r>
      <w:r w:rsidRPr="00A1784B">
        <w:rPr>
          <w:rFonts w:cstheme="minorHAnsi"/>
        </w:rPr>
        <w:t>FTEs</w:t>
      </w:r>
      <w:r w:rsidR="0057362F">
        <w:rPr>
          <w:rFonts w:cstheme="minorHAnsi"/>
        </w:rPr>
        <w:t>)</w:t>
      </w:r>
      <w:r w:rsidRPr="00A1784B">
        <w:rPr>
          <w:rFonts w:cstheme="minorHAnsi"/>
        </w:rPr>
        <w:t xml:space="preserve"> for these positions in </w:t>
      </w:r>
      <w:r w:rsidR="0057362F">
        <w:rPr>
          <w:rFonts w:cstheme="minorHAnsi"/>
        </w:rPr>
        <w:t xml:space="preserve">SY </w:t>
      </w:r>
      <w:r w:rsidRPr="00A1784B">
        <w:rPr>
          <w:rFonts w:cstheme="minorHAnsi"/>
        </w:rPr>
        <w:t>2018-19.</w:t>
      </w:r>
    </w:p>
    <w:p w14:paraId="1936A28B" w14:textId="7FEB1D6B" w:rsidR="005D3FE4" w:rsidRDefault="005D3FE4" w:rsidP="00B83B18">
      <w:pPr>
        <w:widowControl w:val="0"/>
        <w:ind w:firstLine="0"/>
        <w:rPr>
          <w:rFonts w:ascii="Arial" w:eastAsia="Times New Roman" w:hAnsi="Arial" w:cs="Arial"/>
          <w:sz w:val="20"/>
          <w:szCs w:val="20"/>
        </w:rPr>
      </w:pPr>
    </w:p>
    <w:p w14:paraId="016537D0" w14:textId="77777777" w:rsidR="005D3FE4" w:rsidRDefault="005D3FE4" w:rsidP="00B83B18">
      <w:pPr>
        <w:pStyle w:val="Heading1"/>
        <w:widowControl w:val="0"/>
        <w:spacing w:before="0" w:after="0"/>
        <w:rPr>
          <w:rFonts w:asciiTheme="minorHAnsi" w:hAnsiTheme="minorHAnsi"/>
          <w:color w:val="000000" w:themeColor="text1"/>
        </w:rPr>
      </w:pPr>
      <w:bookmarkStart w:id="25" w:name="_Hlk78463862"/>
      <w:bookmarkStart w:id="26" w:name="_Hlk78463894"/>
      <w:r>
        <w:rPr>
          <w:rFonts w:asciiTheme="minorHAnsi" w:hAnsiTheme="minorHAnsi"/>
          <w:color w:val="000000" w:themeColor="text1"/>
        </w:rPr>
        <w:t>Oregon</w:t>
      </w:r>
    </w:p>
    <w:p w14:paraId="231ACF2D" w14:textId="6FB697A2" w:rsidR="005D3FE4" w:rsidRDefault="00882CFB" w:rsidP="00B83B18">
      <w:pPr>
        <w:widowControl w:val="0"/>
        <w:ind w:firstLine="0"/>
      </w:pPr>
      <w:r>
        <w:rPr>
          <w:rFonts w:cstheme="minorHAnsi"/>
        </w:rPr>
        <w:t>- The State provided the following response(s) to large Year to Year change(s):</w:t>
      </w:r>
    </w:p>
    <w:bookmarkEnd w:id="25"/>
    <w:bookmarkEnd w:id="26"/>
    <w:p w14:paraId="6FD7B683" w14:textId="5D60EB31" w:rsidR="00FE4282" w:rsidRPr="000C61AE" w:rsidRDefault="00FE4282" w:rsidP="00B83B18">
      <w:pPr>
        <w:pStyle w:val="ListParagraph"/>
        <w:widowControl w:val="0"/>
        <w:numPr>
          <w:ilvl w:val="0"/>
          <w:numId w:val="14"/>
        </w:numPr>
        <w:rPr>
          <w:rFonts w:cstheme="minorHAnsi"/>
        </w:rPr>
      </w:pPr>
      <w:r>
        <w:t xml:space="preserve">SY </w:t>
      </w:r>
      <w:r w:rsidRPr="00676280">
        <w:t>2019-</w:t>
      </w:r>
      <w:r w:rsidRPr="00ED5D1E">
        <w:t>20</w:t>
      </w:r>
      <w:r>
        <w:t>:</w:t>
      </w:r>
      <w:r w:rsidRPr="00676280">
        <w:t xml:space="preserve"> </w:t>
      </w:r>
      <w:r w:rsidR="005D266D">
        <w:t>There</w:t>
      </w:r>
      <w:r w:rsidRPr="00676280">
        <w:t xml:space="preserve"> was a substantial increase in </w:t>
      </w:r>
      <w:r>
        <w:t>full-time equivalent (</w:t>
      </w:r>
      <w:r w:rsidRPr="00676280">
        <w:t>FTE</w:t>
      </w:r>
      <w:r>
        <w:t>)</w:t>
      </w:r>
      <w:r w:rsidRPr="00676280">
        <w:t xml:space="preserve"> </w:t>
      </w:r>
      <w:r w:rsidR="005D266D" w:rsidRPr="00676280">
        <w:t>special education physical education teachers</w:t>
      </w:r>
      <w:r w:rsidR="005D266D">
        <w:t xml:space="preserve"> </w:t>
      </w:r>
      <w:r w:rsidRPr="00676280">
        <w:t>likely due to utilizing funding opportunities available to schools in Oregon to increase physical education.</w:t>
      </w:r>
      <w:r w:rsidRPr="0068233A">
        <w:rPr>
          <w:b/>
          <w:bCs/>
          <w:highlight w:val="green"/>
        </w:rPr>
        <w:t xml:space="preserve"> </w:t>
      </w:r>
    </w:p>
    <w:p w14:paraId="0C76F000" w14:textId="55CEB07F" w:rsidR="00AB1780" w:rsidRDefault="005D3FE4" w:rsidP="00B83B18">
      <w:pPr>
        <w:pStyle w:val="ListParagraph"/>
        <w:widowControl w:val="0"/>
        <w:numPr>
          <w:ilvl w:val="0"/>
          <w:numId w:val="14"/>
        </w:numPr>
        <w:rPr>
          <w:rFonts w:cstheme="minorHAnsi"/>
        </w:rPr>
      </w:pPr>
      <w:r w:rsidRPr="00DA2E99">
        <w:rPr>
          <w:rFonts w:cstheme="minorHAnsi"/>
        </w:rPr>
        <w:t>Oregon's teacher licensure agency moved to a new licensure system this year causing delays and data issues with the data feed we get. The licensure board is still working out some of the kinks. We believe the Not Certified teacher count is higher than normal due to this.</w:t>
      </w:r>
      <w:r w:rsidR="00147B02">
        <w:rPr>
          <w:rFonts w:cstheme="minorHAnsi"/>
        </w:rPr>
        <w:t xml:space="preserve"> </w:t>
      </w:r>
    </w:p>
    <w:p w14:paraId="7D5FB986" w14:textId="646E203F" w:rsidR="00C80F02" w:rsidRPr="008C42FB" w:rsidRDefault="00AB1780" w:rsidP="00B83B18">
      <w:pPr>
        <w:pStyle w:val="ListParagraph"/>
        <w:widowControl w:val="0"/>
        <w:numPr>
          <w:ilvl w:val="0"/>
          <w:numId w:val="14"/>
        </w:numPr>
        <w:rPr>
          <w:rFonts w:cstheme="minorHAnsi"/>
        </w:rPr>
      </w:pPr>
      <w:r w:rsidRPr="00AB1780">
        <w:rPr>
          <w:rFonts w:cstheme="minorHAnsi"/>
        </w:rPr>
        <w:t xml:space="preserve">For the age 3-5 group, </w:t>
      </w:r>
      <w:r w:rsidR="00086C36">
        <w:rPr>
          <w:rFonts w:cstheme="minorHAnsi"/>
        </w:rPr>
        <w:t>some</w:t>
      </w:r>
      <w:r w:rsidR="00451211">
        <w:rPr>
          <w:rFonts w:cstheme="minorHAnsi"/>
        </w:rPr>
        <w:t xml:space="preserve"> </w:t>
      </w:r>
      <w:r w:rsidRPr="00AB1780">
        <w:rPr>
          <w:rFonts w:cstheme="minorHAnsi"/>
        </w:rPr>
        <w:t xml:space="preserve">schools had reductions in staff which resulted in a decrease in the not fully certificated full time equivalent (FTE) statewide. For the age group 6 to 21 group, </w:t>
      </w:r>
      <w:r w:rsidR="005D266D">
        <w:rPr>
          <w:rFonts w:cstheme="minorHAnsi"/>
        </w:rPr>
        <w:t>s</w:t>
      </w:r>
      <w:r w:rsidR="00086C36">
        <w:rPr>
          <w:rFonts w:cstheme="minorHAnsi"/>
        </w:rPr>
        <w:t>everal</w:t>
      </w:r>
      <w:r w:rsidRPr="00AB1780">
        <w:rPr>
          <w:rFonts w:cstheme="minorHAnsi"/>
        </w:rPr>
        <w:t xml:space="preserve"> schools increased fully certificated FTE which in turn reduced the not fully certificated FTE.</w:t>
      </w:r>
      <w:bookmarkStart w:id="27" w:name="_Hlk78463962"/>
      <w:bookmarkStart w:id="28" w:name="_Hlk78464070"/>
    </w:p>
    <w:bookmarkEnd w:id="27"/>
    <w:bookmarkEnd w:id="28"/>
    <w:p w14:paraId="54EFA94E" w14:textId="2A9EA1DE" w:rsidR="006D18F7" w:rsidRDefault="006D18F7" w:rsidP="00B83B18">
      <w:pPr>
        <w:widowControl w:val="0"/>
        <w:ind w:firstLine="0"/>
        <w:rPr>
          <w:rFonts w:cstheme="minorHAnsi"/>
        </w:rPr>
      </w:pPr>
    </w:p>
    <w:p w14:paraId="01349055" w14:textId="77777777" w:rsidR="006D18F7" w:rsidRDefault="006D18F7" w:rsidP="00B83B18">
      <w:pPr>
        <w:pStyle w:val="Heading1"/>
        <w:widowControl w:val="0"/>
        <w:spacing w:before="0" w:after="0"/>
        <w:rPr>
          <w:rFonts w:asciiTheme="minorHAnsi" w:hAnsiTheme="minorHAnsi"/>
          <w:color w:val="000000" w:themeColor="text1"/>
        </w:rPr>
      </w:pPr>
      <w:bookmarkStart w:id="29" w:name="_Hlk78466128"/>
      <w:bookmarkStart w:id="30" w:name="_Hlk78466158"/>
      <w:bookmarkStart w:id="31" w:name="_Hlk78466188"/>
      <w:r>
        <w:rPr>
          <w:rFonts w:asciiTheme="minorHAnsi" w:hAnsiTheme="minorHAnsi"/>
          <w:color w:val="000000" w:themeColor="text1"/>
        </w:rPr>
        <w:t>Pennsylvania</w:t>
      </w:r>
    </w:p>
    <w:p w14:paraId="5891CF30" w14:textId="5E7DC3E0" w:rsidR="006D18F7" w:rsidRDefault="00EC1DDC" w:rsidP="00B83B18">
      <w:pPr>
        <w:widowControl w:val="0"/>
        <w:ind w:firstLine="0"/>
        <w:rPr>
          <w:rFonts w:cstheme="minorHAnsi"/>
        </w:rPr>
      </w:pPr>
      <w:r>
        <w:rPr>
          <w:rFonts w:cstheme="minorHAnsi"/>
        </w:rPr>
        <w:t>The State provided the following response(s) to large Year to Year change(s):</w:t>
      </w:r>
    </w:p>
    <w:bookmarkEnd w:id="29"/>
    <w:bookmarkEnd w:id="30"/>
    <w:bookmarkEnd w:id="31"/>
    <w:p w14:paraId="6CC65B1F" w14:textId="7DD1011C" w:rsidR="006D18F7" w:rsidRDefault="006D18F7" w:rsidP="00B83B18">
      <w:pPr>
        <w:pStyle w:val="ListParagraph"/>
        <w:widowControl w:val="0"/>
        <w:numPr>
          <w:ilvl w:val="0"/>
          <w:numId w:val="14"/>
        </w:numPr>
        <w:rPr>
          <w:rFonts w:cstheme="minorHAnsi"/>
        </w:rPr>
      </w:pPr>
      <w:r w:rsidRPr="00676280">
        <w:rPr>
          <w:rFonts w:cstheme="minorHAnsi"/>
        </w:rPr>
        <w:t>Due to Health and Safety requirements of Governor’s Emergency Orders in response to the COVID-19 Pandemic, there were barriers for paraeducators to completing the</w:t>
      </w:r>
      <w:r w:rsidR="00B73A6D">
        <w:rPr>
          <w:rFonts w:cstheme="minorHAnsi"/>
        </w:rPr>
        <w:t xml:space="preserve"> Pennsylvania</w:t>
      </w:r>
      <w:r w:rsidRPr="00676280">
        <w:rPr>
          <w:rFonts w:cstheme="minorHAnsi"/>
        </w:rPr>
        <w:t xml:space="preserve"> </w:t>
      </w:r>
      <w:r w:rsidR="00B73A6D">
        <w:rPr>
          <w:rFonts w:cstheme="minorHAnsi"/>
        </w:rPr>
        <w:t>(</w:t>
      </w:r>
      <w:r w:rsidRPr="00676280">
        <w:rPr>
          <w:rFonts w:cstheme="minorHAnsi"/>
        </w:rPr>
        <w:t>PA</w:t>
      </w:r>
      <w:r w:rsidR="00B73A6D">
        <w:rPr>
          <w:rFonts w:cstheme="minorHAnsi"/>
        </w:rPr>
        <w:t>)</w:t>
      </w:r>
      <w:r w:rsidRPr="00676280">
        <w:rPr>
          <w:rFonts w:cstheme="minorHAnsi"/>
        </w:rPr>
        <w:t xml:space="preserve"> required </w:t>
      </w:r>
      <w:r w:rsidR="00AB1780" w:rsidRPr="00676280">
        <w:rPr>
          <w:rFonts w:cstheme="minorHAnsi"/>
        </w:rPr>
        <w:t>20-hour</w:t>
      </w:r>
      <w:r w:rsidRPr="00676280">
        <w:rPr>
          <w:rFonts w:cstheme="minorHAnsi"/>
        </w:rPr>
        <w:t xml:space="preserve"> training requirement due to no in person training.</w:t>
      </w:r>
    </w:p>
    <w:p w14:paraId="22B47D38" w14:textId="55241608" w:rsidR="006D18F7" w:rsidRPr="006D18F7" w:rsidRDefault="006D18F7" w:rsidP="00B83B18">
      <w:pPr>
        <w:pStyle w:val="ListParagraph"/>
        <w:widowControl w:val="0"/>
        <w:numPr>
          <w:ilvl w:val="0"/>
          <w:numId w:val="14"/>
        </w:numPr>
        <w:rPr>
          <w:rFonts w:cstheme="minorHAnsi"/>
        </w:rPr>
      </w:pPr>
      <w:r w:rsidRPr="00676280">
        <w:rPr>
          <w:rFonts w:cstheme="minorHAnsi"/>
        </w:rPr>
        <w:t>Due to Health and Safety requirements of Governor’s Emergency Orders in response to the COVID-19 Pandemic, there was a need for additional staff to provide services creating an increase of personnel in related service areas.</w:t>
      </w:r>
    </w:p>
    <w:p w14:paraId="79D49212" w14:textId="6AADDE6F" w:rsidR="005D3FE4" w:rsidRDefault="005D3FE4" w:rsidP="00B83B18">
      <w:pPr>
        <w:widowControl w:val="0"/>
        <w:ind w:firstLine="0"/>
        <w:rPr>
          <w:rFonts w:ascii="Arial" w:eastAsia="Times New Roman" w:hAnsi="Arial" w:cs="Arial"/>
          <w:sz w:val="20"/>
          <w:szCs w:val="20"/>
        </w:rPr>
      </w:pPr>
    </w:p>
    <w:p w14:paraId="268B6090" w14:textId="77777777" w:rsidR="00C80F02" w:rsidRDefault="00C80F02" w:rsidP="00B83B18">
      <w:pPr>
        <w:pStyle w:val="Heading1"/>
        <w:widowControl w:val="0"/>
        <w:spacing w:before="0" w:after="0"/>
        <w:rPr>
          <w:rFonts w:asciiTheme="minorHAnsi" w:hAnsiTheme="minorHAnsi"/>
          <w:color w:val="000000" w:themeColor="text1"/>
        </w:rPr>
      </w:pPr>
      <w:bookmarkStart w:id="32" w:name="_Hlk78464186"/>
      <w:bookmarkStart w:id="33" w:name="_Hlk78464219"/>
      <w:r>
        <w:rPr>
          <w:rFonts w:asciiTheme="minorHAnsi" w:hAnsiTheme="minorHAnsi"/>
          <w:color w:val="000000" w:themeColor="text1"/>
        </w:rPr>
        <w:t>Puerto Rico</w:t>
      </w:r>
    </w:p>
    <w:p w14:paraId="4C042970" w14:textId="19D04EBB" w:rsidR="00C80F02" w:rsidRPr="000B2D84" w:rsidRDefault="00C80F02" w:rsidP="00B83B18">
      <w:pPr>
        <w:widowControl w:val="0"/>
        <w:ind w:firstLine="0"/>
        <w:rPr>
          <w:rFonts w:eastAsia="Calibri" w:cs="Times New Roman"/>
        </w:rPr>
      </w:pPr>
      <w:r>
        <w:rPr>
          <w:rFonts w:cstheme="minorHAnsi"/>
        </w:rPr>
        <w:t xml:space="preserve">- </w:t>
      </w:r>
      <w:r w:rsidR="00AF5E06">
        <w:rPr>
          <w:rFonts w:cstheme="minorHAnsi"/>
        </w:rPr>
        <w:t>The State provided the following response(s) to large Year to Year change(s):</w:t>
      </w:r>
      <w:bookmarkEnd w:id="32"/>
    </w:p>
    <w:bookmarkEnd w:id="33"/>
    <w:p w14:paraId="56B67F35" w14:textId="24F22456" w:rsidR="00C80F02" w:rsidRDefault="00C80F02" w:rsidP="00B83B18">
      <w:pPr>
        <w:pStyle w:val="ListParagraph"/>
        <w:widowControl w:val="0"/>
        <w:numPr>
          <w:ilvl w:val="0"/>
          <w:numId w:val="16"/>
        </w:numPr>
        <w:rPr>
          <w:rFonts w:cstheme="minorHAnsi"/>
        </w:rPr>
      </w:pPr>
      <w:r w:rsidRPr="008826D2">
        <w:rPr>
          <w:rFonts w:cstheme="minorHAnsi"/>
        </w:rPr>
        <w:t xml:space="preserve">For this year we included the special education teachers who are employed or contracted to work with 5-year-old children with disabilities who are in Kindergarten in the school age reporting category (permitted value 6TO21). </w:t>
      </w:r>
    </w:p>
    <w:p w14:paraId="1D64B702" w14:textId="675F1AA2" w:rsidR="00C80F02" w:rsidRPr="008D515A" w:rsidRDefault="00C80F02" w:rsidP="00B83B18">
      <w:pPr>
        <w:pStyle w:val="ListParagraph"/>
        <w:widowControl w:val="0"/>
        <w:numPr>
          <w:ilvl w:val="0"/>
          <w:numId w:val="16"/>
        </w:numPr>
        <w:rPr>
          <w:rFonts w:ascii="Calibri" w:hAnsi="Calibri" w:cs="Calibri"/>
        </w:rPr>
      </w:pPr>
      <w:r w:rsidRPr="008D515A">
        <w:rPr>
          <w:rFonts w:cstheme="minorHAnsi"/>
        </w:rPr>
        <w:lastRenderedPageBreak/>
        <w:t>Recent years PRDE has incremented the demand in specialized related services to be able to supply the increase in demand of this services</w:t>
      </w:r>
      <w:r w:rsidR="00B83B18">
        <w:rPr>
          <w:rFonts w:cstheme="minorHAnsi"/>
        </w:rPr>
        <w:t xml:space="preserve"> which has led to an increased number of FTE staff reported in the categories </w:t>
      </w:r>
      <w:r w:rsidRPr="008D515A">
        <w:rPr>
          <w:rFonts w:cstheme="minorHAnsi"/>
        </w:rPr>
        <w:t>Audiologist and Interpreters</w:t>
      </w:r>
      <w:r w:rsidR="00B83B18">
        <w:rPr>
          <w:rFonts w:cstheme="minorHAnsi"/>
        </w:rPr>
        <w:t>.</w:t>
      </w:r>
    </w:p>
    <w:p w14:paraId="7D82551B" w14:textId="77777777" w:rsidR="001272F5" w:rsidRPr="001272F5" w:rsidRDefault="001272F5" w:rsidP="00B83B18">
      <w:pPr>
        <w:pStyle w:val="ListParagraph"/>
        <w:widowControl w:val="0"/>
        <w:ind w:firstLine="0"/>
        <w:rPr>
          <w:rFonts w:cstheme="minorHAnsi"/>
        </w:rPr>
      </w:pPr>
    </w:p>
    <w:p w14:paraId="4CB16BAE" w14:textId="5097F4AD" w:rsidR="001272F5" w:rsidRPr="0042578D" w:rsidRDefault="001272F5" w:rsidP="00B83B18">
      <w:pPr>
        <w:pStyle w:val="Heading1"/>
        <w:widowControl w:val="0"/>
        <w:spacing w:before="0" w:after="0"/>
        <w:rPr>
          <w:rFonts w:asciiTheme="minorHAnsi" w:hAnsiTheme="minorHAnsi"/>
          <w:color w:val="000000" w:themeColor="text1"/>
        </w:rPr>
      </w:pPr>
      <w:r>
        <w:rPr>
          <w:rFonts w:asciiTheme="minorHAnsi" w:hAnsiTheme="minorHAnsi"/>
          <w:color w:val="000000" w:themeColor="text1"/>
        </w:rPr>
        <w:t>South Dakota</w:t>
      </w:r>
    </w:p>
    <w:p w14:paraId="7F20038B" w14:textId="77777777" w:rsidR="001272F5" w:rsidRDefault="001272F5" w:rsidP="00B83B18">
      <w:pPr>
        <w:widowControl w:val="0"/>
        <w:ind w:firstLine="0"/>
        <w:rPr>
          <w:rFonts w:cstheme="minorHAnsi"/>
        </w:rPr>
      </w:pPr>
      <w:r>
        <w:rPr>
          <w:rFonts w:cstheme="minorHAnsi"/>
        </w:rPr>
        <w:t>- The State provided the following response(s) to large Year to Year change(s):</w:t>
      </w:r>
    </w:p>
    <w:p w14:paraId="55A7E103" w14:textId="04A8CF78" w:rsidR="00FE4282" w:rsidRPr="001272F5" w:rsidRDefault="00FE4282" w:rsidP="00B83B18">
      <w:pPr>
        <w:pStyle w:val="ListParagraph"/>
        <w:widowControl w:val="0"/>
        <w:numPr>
          <w:ilvl w:val="0"/>
          <w:numId w:val="14"/>
        </w:numPr>
      </w:pPr>
      <w:r>
        <w:t>The State’s</w:t>
      </w:r>
      <w:r w:rsidRPr="00490823">
        <w:t xml:space="preserve"> full-time equivalency (FTE) of not qualified paraprofessionals providing services for students six through twenty-one increased </w:t>
      </w:r>
      <w:r w:rsidR="00B83B18">
        <w:t xml:space="preserve">because </w:t>
      </w:r>
      <w:r w:rsidR="00086C36">
        <w:t>some</w:t>
      </w:r>
      <w:r w:rsidRPr="00490823">
        <w:t xml:space="preserve"> of the </w:t>
      </w:r>
      <w:r>
        <w:t>local educational agencies (</w:t>
      </w:r>
      <w:r w:rsidRPr="00490823">
        <w:t>LEAs</w:t>
      </w:r>
      <w:r>
        <w:t>)</w:t>
      </w:r>
      <w:r w:rsidRPr="00490823">
        <w:t xml:space="preserve"> hired additional paraprofessionals to meet the needs of the students with disabilities.</w:t>
      </w:r>
    </w:p>
    <w:p w14:paraId="3B82D1E0" w14:textId="23A854A1" w:rsidR="008D535A" w:rsidRDefault="008D535A" w:rsidP="00AB1780">
      <w:pPr>
        <w:ind w:firstLine="0"/>
      </w:pPr>
      <w:bookmarkStart w:id="34" w:name="_Hlk78466587"/>
    </w:p>
    <w:p w14:paraId="7DF355A7" w14:textId="77777777" w:rsidR="008D535A" w:rsidRDefault="008D535A" w:rsidP="00B83B18">
      <w:pPr>
        <w:pStyle w:val="Heading1"/>
        <w:widowControl w:val="0"/>
        <w:spacing w:before="0" w:after="0"/>
        <w:rPr>
          <w:rFonts w:asciiTheme="minorHAnsi" w:hAnsiTheme="minorHAnsi"/>
          <w:color w:val="000000" w:themeColor="text1"/>
        </w:rPr>
      </w:pPr>
      <w:bookmarkStart w:id="35" w:name="_Hlk78466684"/>
      <w:r>
        <w:rPr>
          <w:rFonts w:asciiTheme="minorHAnsi" w:hAnsiTheme="minorHAnsi"/>
          <w:color w:val="000000" w:themeColor="text1"/>
        </w:rPr>
        <w:t>Texas</w:t>
      </w:r>
    </w:p>
    <w:p w14:paraId="7B29DFA0" w14:textId="03495EE9" w:rsidR="008D535A" w:rsidRPr="0002692B" w:rsidRDefault="00B66661" w:rsidP="00B83B18">
      <w:pPr>
        <w:widowControl w:val="0"/>
        <w:ind w:firstLine="0"/>
        <w:rPr>
          <w:rFonts w:cstheme="minorHAnsi"/>
        </w:rPr>
      </w:pPr>
      <w:r>
        <w:rPr>
          <w:rFonts w:cstheme="minorHAnsi"/>
        </w:rPr>
        <w:t>- The State provided the following response(s) to large Year to Year change(s):</w:t>
      </w:r>
      <w:bookmarkEnd w:id="35"/>
    </w:p>
    <w:p w14:paraId="1074F5FD" w14:textId="6FD80DF0" w:rsidR="008D535A" w:rsidRDefault="008D535A" w:rsidP="00B83B18">
      <w:pPr>
        <w:pStyle w:val="ListParagraph"/>
        <w:widowControl w:val="0"/>
        <w:numPr>
          <w:ilvl w:val="0"/>
          <w:numId w:val="22"/>
        </w:numPr>
      </w:pPr>
      <w:r w:rsidRPr="00DB417B">
        <w:t>The decrease in the number of "certified" and "not fully certified" teachers for ages 3 through 5 is attributed to the implementation of reporting requirements for personnel in service of students age 5 and in Kindergarten</w:t>
      </w:r>
      <w:r w:rsidR="00A252C5">
        <w:t xml:space="preserve"> (KG)</w:t>
      </w:r>
      <w:r w:rsidRPr="00DB417B">
        <w:t>.  Texas implemented reporting requirements for this file in SY 2019-20 to count personnel for age-5 KG in the age 6-21 group as per the file specification.</w:t>
      </w:r>
    </w:p>
    <w:p w14:paraId="0E67D3C1" w14:textId="4E9BB675" w:rsidR="008D535A" w:rsidRPr="00111C4B" w:rsidRDefault="008D535A" w:rsidP="00B83B18">
      <w:pPr>
        <w:pStyle w:val="ListParagraph"/>
        <w:widowControl w:val="0"/>
        <w:numPr>
          <w:ilvl w:val="0"/>
          <w:numId w:val="22"/>
        </w:numPr>
      </w:pPr>
      <w:r w:rsidRPr="00DB417B">
        <w:t xml:space="preserve">The decrease in "not qualified" categories in both ages 3-5 and 6-21 categories is attributed to increased training and awareness for Para certification requirements in the State delivered through information and monitoring efforts. This effort along with the implementation of reporting requirements for personnel in service of students age 5 and in Kindergarten is attributed to the </w:t>
      </w:r>
      <w:r w:rsidR="008A1B16" w:rsidRPr="00DB417B">
        <w:t>year-to-year</w:t>
      </w:r>
      <w:r w:rsidRPr="00DB417B">
        <w:t xml:space="preserve"> increase in the "qualified" category for ages 6-21.  Texas implemented reporting requirements for this file in SY 2019-20 to count personnel for age-5 KG in the age 6-21 group as per the file specification.</w:t>
      </w:r>
      <w:bookmarkEnd w:id="34"/>
    </w:p>
    <w:p w14:paraId="3DEC910F" w14:textId="77777777" w:rsidR="00111C4B" w:rsidRDefault="00111C4B" w:rsidP="00B83B18">
      <w:pPr>
        <w:pStyle w:val="ListParagraph"/>
        <w:widowControl w:val="0"/>
        <w:ind w:firstLine="0"/>
      </w:pPr>
    </w:p>
    <w:p w14:paraId="67AEA58B" w14:textId="77777777" w:rsidR="008D535A" w:rsidRDefault="008D535A" w:rsidP="00B83B18">
      <w:pPr>
        <w:pStyle w:val="Heading1"/>
        <w:widowControl w:val="0"/>
        <w:spacing w:before="0" w:after="0"/>
        <w:rPr>
          <w:rFonts w:asciiTheme="minorHAnsi" w:hAnsiTheme="minorHAnsi"/>
          <w:color w:val="000000" w:themeColor="text1"/>
        </w:rPr>
      </w:pPr>
      <w:bookmarkStart w:id="36" w:name="_Hlk78466760"/>
      <w:bookmarkStart w:id="37" w:name="_Hlk78466780"/>
      <w:bookmarkStart w:id="38" w:name="_Hlk78466803"/>
      <w:r>
        <w:rPr>
          <w:rFonts w:asciiTheme="minorHAnsi" w:hAnsiTheme="minorHAnsi"/>
          <w:color w:val="000000" w:themeColor="text1"/>
        </w:rPr>
        <w:t>Virginia</w:t>
      </w:r>
    </w:p>
    <w:p w14:paraId="3211B3F1" w14:textId="51263126" w:rsidR="008D535A" w:rsidRDefault="008761A1" w:rsidP="00B83B18">
      <w:pPr>
        <w:widowControl w:val="0"/>
        <w:ind w:firstLine="0"/>
        <w:rPr>
          <w:rFonts w:cstheme="minorHAnsi"/>
        </w:rPr>
      </w:pPr>
      <w:r>
        <w:rPr>
          <w:rFonts w:cstheme="minorHAnsi"/>
        </w:rPr>
        <w:t>- The State provided the following response(s) to large Year to Year change(s):</w:t>
      </w:r>
    </w:p>
    <w:bookmarkEnd w:id="36"/>
    <w:bookmarkEnd w:id="37"/>
    <w:bookmarkEnd w:id="38"/>
    <w:p w14:paraId="15EA9302" w14:textId="62750223" w:rsidR="008D535A" w:rsidRDefault="008D535A" w:rsidP="00B83B18">
      <w:pPr>
        <w:pStyle w:val="ListParagraph"/>
        <w:widowControl w:val="0"/>
        <w:numPr>
          <w:ilvl w:val="0"/>
          <w:numId w:val="23"/>
        </w:numPr>
      </w:pPr>
      <w:r w:rsidRPr="00764083">
        <w:t xml:space="preserve">The data is collected through the </w:t>
      </w:r>
      <w:r w:rsidR="00F2258D">
        <w:t>Instructional Personnel (</w:t>
      </w:r>
      <w:r w:rsidRPr="00764083">
        <w:t>IPAL</w:t>
      </w:r>
      <w:r w:rsidR="00F2258D">
        <w:t>)</w:t>
      </w:r>
      <w:r w:rsidRPr="00764083">
        <w:t xml:space="preserve"> Survey which was modified for </w:t>
      </w:r>
      <w:r w:rsidR="00F2258D">
        <w:t xml:space="preserve">SY </w:t>
      </w:r>
      <w:r w:rsidRPr="00764083">
        <w:t xml:space="preserve">2019-20.  These modifications resulted in better, clearer definitions of how staff should be </w:t>
      </w:r>
      <w:proofErr w:type="gramStart"/>
      <w:r w:rsidRPr="00764083">
        <w:t>identified</w:t>
      </w:r>
      <w:proofErr w:type="gramEnd"/>
      <w:r w:rsidRPr="00764083">
        <w:t xml:space="preserve"> and these changes were expected.</w:t>
      </w:r>
    </w:p>
    <w:p w14:paraId="7EE206BF" w14:textId="77777777" w:rsidR="008D535A" w:rsidRDefault="008D535A" w:rsidP="00B83B18">
      <w:pPr>
        <w:widowControl w:val="0"/>
      </w:pPr>
    </w:p>
    <w:p w14:paraId="4029BD7B" w14:textId="77777777" w:rsidR="008D535A" w:rsidRDefault="008D535A" w:rsidP="00B83B18">
      <w:pPr>
        <w:pStyle w:val="Heading1"/>
        <w:widowControl w:val="0"/>
        <w:spacing w:before="0" w:after="0"/>
        <w:rPr>
          <w:rFonts w:asciiTheme="minorHAnsi" w:hAnsiTheme="minorHAnsi"/>
          <w:color w:val="000000" w:themeColor="text1"/>
        </w:rPr>
      </w:pPr>
      <w:bookmarkStart w:id="39" w:name="_Hlk78466933"/>
      <w:bookmarkStart w:id="40" w:name="_Hlk78466959"/>
      <w:bookmarkStart w:id="41" w:name="_Hlk78466983"/>
      <w:r>
        <w:rPr>
          <w:rFonts w:asciiTheme="minorHAnsi" w:hAnsiTheme="minorHAnsi"/>
          <w:color w:val="000000" w:themeColor="text1"/>
        </w:rPr>
        <w:t>Washington</w:t>
      </w:r>
    </w:p>
    <w:p w14:paraId="1C56E756" w14:textId="3DDFD93A" w:rsidR="008D535A" w:rsidRDefault="00E603CB" w:rsidP="00B83B18">
      <w:pPr>
        <w:widowControl w:val="0"/>
        <w:ind w:firstLine="0"/>
        <w:rPr>
          <w:rFonts w:cstheme="minorHAnsi"/>
        </w:rPr>
      </w:pPr>
      <w:r>
        <w:rPr>
          <w:rFonts w:cstheme="minorHAnsi"/>
        </w:rPr>
        <w:t>- The State provided the following response(s) to large Year to Year change(s):</w:t>
      </w:r>
    </w:p>
    <w:bookmarkEnd w:id="39"/>
    <w:bookmarkEnd w:id="40"/>
    <w:bookmarkEnd w:id="41"/>
    <w:p w14:paraId="4CF584F0" w14:textId="1378F5A1" w:rsidR="008D535A" w:rsidRDefault="008D535A" w:rsidP="00B83B18">
      <w:pPr>
        <w:pStyle w:val="ListParagraph"/>
        <w:widowControl w:val="0"/>
        <w:numPr>
          <w:ilvl w:val="0"/>
          <w:numId w:val="24"/>
        </w:numPr>
      </w:pPr>
      <w:r w:rsidRPr="007800DE">
        <w:t xml:space="preserve">There were </w:t>
      </w:r>
      <w:r w:rsidR="00086C36">
        <w:t>some</w:t>
      </w:r>
      <w:r w:rsidR="00086C36" w:rsidRPr="007800DE">
        <w:t xml:space="preserve"> </w:t>
      </w:r>
      <w:r w:rsidR="00E603CB">
        <w:t>local education agencies (</w:t>
      </w:r>
      <w:r w:rsidRPr="007800DE">
        <w:t>LEAs</w:t>
      </w:r>
      <w:r w:rsidR="00E603CB">
        <w:t>)</w:t>
      </w:r>
      <w:r w:rsidRPr="007800DE">
        <w:t xml:space="preserve"> statewide reporting a small decrease in this category resulting in the overall larger statewide</w:t>
      </w:r>
      <w:r w:rsidR="00E603CB">
        <w:t xml:space="preserve"> full time equivalent</w:t>
      </w:r>
      <w:r w:rsidRPr="007800DE">
        <w:t xml:space="preserve"> </w:t>
      </w:r>
      <w:r w:rsidR="00E603CB">
        <w:t>(</w:t>
      </w:r>
      <w:r w:rsidRPr="007800DE">
        <w:t>FTE</w:t>
      </w:r>
      <w:r w:rsidR="00E603CB">
        <w:t>)</w:t>
      </w:r>
      <w:r w:rsidRPr="007800DE">
        <w:t xml:space="preserve"> #/% change.</w:t>
      </w:r>
    </w:p>
    <w:p w14:paraId="07345D0A" w14:textId="45B54D18" w:rsidR="008D535A" w:rsidRDefault="008D535A" w:rsidP="00B83B18">
      <w:pPr>
        <w:widowControl w:val="0"/>
        <w:ind w:firstLine="0"/>
      </w:pPr>
    </w:p>
    <w:p w14:paraId="6B146948" w14:textId="77777777" w:rsidR="008D535A" w:rsidRDefault="008D535A" w:rsidP="00B83B18">
      <w:pPr>
        <w:pStyle w:val="Heading1"/>
        <w:widowControl w:val="0"/>
        <w:spacing w:before="0" w:after="0"/>
        <w:rPr>
          <w:rFonts w:asciiTheme="minorHAnsi" w:hAnsiTheme="minorHAnsi"/>
          <w:color w:val="000000" w:themeColor="text1"/>
        </w:rPr>
      </w:pPr>
      <w:bookmarkStart w:id="42" w:name="_Hlk78467060"/>
      <w:r>
        <w:rPr>
          <w:rFonts w:asciiTheme="minorHAnsi" w:hAnsiTheme="minorHAnsi"/>
          <w:color w:val="000000" w:themeColor="text1"/>
        </w:rPr>
        <w:t>West Virginia</w:t>
      </w:r>
    </w:p>
    <w:p w14:paraId="0917D31D" w14:textId="18381A4C" w:rsidR="008D535A" w:rsidRPr="007800DE" w:rsidRDefault="006F70E0" w:rsidP="00B83B18">
      <w:pPr>
        <w:widowControl w:val="0"/>
        <w:ind w:firstLine="0"/>
        <w:rPr>
          <w:rFonts w:cstheme="minorHAnsi"/>
        </w:rPr>
      </w:pPr>
      <w:r>
        <w:rPr>
          <w:rFonts w:cstheme="minorHAnsi"/>
        </w:rPr>
        <w:t>- The State provided the following response(s) to large Year to Year change(s):</w:t>
      </w:r>
    </w:p>
    <w:bookmarkEnd w:id="42"/>
    <w:p w14:paraId="6AFC6EF2" w14:textId="0F053441" w:rsidR="00402F4D" w:rsidRDefault="008D535A" w:rsidP="00B83B18">
      <w:pPr>
        <w:pStyle w:val="ListParagraph"/>
        <w:widowControl w:val="0"/>
        <w:numPr>
          <w:ilvl w:val="0"/>
          <w:numId w:val="24"/>
        </w:numPr>
      </w:pPr>
      <w:r>
        <w:t xml:space="preserve">3-5 Qualified:  All Pre-k classrooms, including preschool special education, must meet the quality requirements for Universal Pre-k outlined in </w:t>
      </w:r>
      <w:r w:rsidR="00606281">
        <w:t>West Virginia (</w:t>
      </w:r>
      <w:r>
        <w:t>WV</w:t>
      </w:r>
      <w:r w:rsidR="00606281">
        <w:t>)</w:t>
      </w:r>
      <w:r>
        <w:t xml:space="preserve"> State Board Policy 2525: West Virginia’s Universal Access to a Quality Early Education System and Policy 2419: Regulations for the Education of Students with Exceptionalities.  It is required for all collaborative and preschool special needs classrooms to be staffed with no less than two adults, one of whom is a teacher.   It is required under Policy 2525 the second person be a teacher assistant. Persons employed and/or newly hired as an aid/assistant must hold the position of either Early Childhood Assistant Teacher Temporary Authorizations or Early Childhood Classroom Assistant Permanent Authorization (ECCAT). Local boards of education must ensure the correct certification for all </w:t>
      </w:r>
      <w:r>
        <w:lastRenderedPageBreak/>
        <w:t xml:space="preserve">staffing for pre-k classrooms.  This is an area that is also part of the early childhood review process to ensure compliance. Additionally, there have been numerous individuals that held a license as an aide for special education that have taken the classes for ECCAT to become a teacher assistant for preschool. The counties must also meet the preschool caseload obligations in Policy 2419, so it is advantageous to hire individuals with an ECCAT certification. This allows more flexibility regarding programmatic planning if changes may be needed for Universal and or specific preschool special needs classrooms since it meets the requirements for both policies. There is a slight increase in staffing patterns due to the requirements and, prior to the pandemic, an increase in the numbers of students qualifying for preschool special needs which may have resulted in additional classrooms being needed in a county. </w:t>
      </w:r>
    </w:p>
    <w:p w14:paraId="720ABEFF" w14:textId="35B0A271" w:rsidR="008D535A" w:rsidRPr="000B2857" w:rsidRDefault="008D535A" w:rsidP="00B83B18">
      <w:pPr>
        <w:pStyle w:val="ListParagraph"/>
        <w:widowControl w:val="0"/>
        <w:numPr>
          <w:ilvl w:val="0"/>
          <w:numId w:val="24"/>
        </w:numPr>
      </w:pPr>
      <w:r>
        <w:t>6-21 Qualified:  Certified personnel may have decreased to a higher rate of retirement, possibly worsened by COVID-19. West Virginia does have an aging workforce population in general. With this, as well as the continued concern with recruiting and retaining teachers and other school personnel this may be a plausible explanation to the decrease in personnel reported.</w:t>
      </w:r>
    </w:p>
    <w:p w14:paraId="1C1EEE00" w14:textId="77777777" w:rsidR="000B2857" w:rsidRPr="000B2857" w:rsidRDefault="000B2857" w:rsidP="00B83B18">
      <w:pPr>
        <w:pStyle w:val="ListParagraph"/>
        <w:widowControl w:val="0"/>
        <w:ind w:firstLine="0"/>
      </w:pPr>
    </w:p>
    <w:p w14:paraId="575B77EB" w14:textId="00EC89A1" w:rsidR="008D535A" w:rsidRDefault="008D535A" w:rsidP="00B83B18">
      <w:pPr>
        <w:widowControl w:val="0"/>
        <w:ind w:firstLine="0"/>
      </w:pPr>
    </w:p>
    <w:bookmarkEnd w:id="0"/>
    <w:bookmarkEnd w:id="1"/>
    <w:p w14:paraId="0AC77605" w14:textId="77777777" w:rsidR="00111C4B" w:rsidRPr="00C32E11" w:rsidRDefault="00111C4B" w:rsidP="00B83B18">
      <w:pPr>
        <w:widowControl w:val="0"/>
        <w:ind w:firstLine="0"/>
        <w:rPr>
          <w:rFonts w:ascii="Arial" w:eastAsia="Times New Roman" w:hAnsi="Arial" w:cs="Arial"/>
          <w:sz w:val="20"/>
          <w:szCs w:val="20"/>
        </w:rPr>
      </w:pPr>
    </w:p>
    <w:sectPr w:rsidR="00111C4B" w:rsidRPr="00C32E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B88929" w14:textId="77777777" w:rsidR="000256BD" w:rsidRDefault="000256BD" w:rsidP="00722E16">
      <w:r>
        <w:separator/>
      </w:r>
    </w:p>
  </w:endnote>
  <w:endnote w:type="continuationSeparator" w:id="0">
    <w:p w14:paraId="510ECB8B" w14:textId="77777777" w:rsidR="000256BD" w:rsidRDefault="000256BD" w:rsidP="00722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16294" w14:textId="77777777" w:rsidR="000256BD" w:rsidRDefault="000256BD" w:rsidP="00722E16">
      <w:r>
        <w:separator/>
      </w:r>
    </w:p>
  </w:footnote>
  <w:footnote w:type="continuationSeparator" w:id="0">
    <w:p w14:paraId="0EEB0031" w14:textId="77777777" w:rsidR="000256BD" w:rsidRDefault="000256BD" w:rsidP="00722E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C141E"/>
    <w:multiLevelType w:val="hybridMultilevel"/>
    <w:tmpl w:val="B424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00648"/>
    <w:multiLevelType w:val="hybridMultilevel"/>
    <w:tmpl w:val="65166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4383D"/>
    <w:multiLevelType w:val="hybridMultilevel"/>
    <w:tmpl w:val="581E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00B0E"/>
    <w:multiLevelType w:val="hybridMultilevel"/>
    <w:tmpl w:val="782E17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35883"/>
    <w:multiLevelType w:val="hybridMultilevel"/>
    <w:tmpl w:val="A91E4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6321FB"/>
    <w:multiLevelType w:val="hybridMultilevel"/>
    <w:tmpl w:val="21786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25309"/>
    <w:multiLevelType w:val="hybridMultilevel"/>
    <w:tmpl w:val="1400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D0868"/>
    <w:multiLevelType w:val="hybridMultilevel"/>
    <w:tmpl w:val="1A36D28A"/>
    <w:lvl w:ilvl="0" w:tplc="8E10756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950C7C"/>
    <w:multiLevelType w:val="hybridMultilevel"/>
    <w:tmpl w:val="58F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8776CD"/>
    <w:multiLevelType w:val="hybridMultilevel"/>
    <w:tmpl w:val="FD72C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FA3D0A"/>
    <w:multiLevelType w:val="hybridMultilevel"/>
    <w:tmpl w:val="1DE64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19219B"/>
    <w:multiLevelType w:val="hybridMultilevel"/>
    <w:tmpl w:val="35A8B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7F5CB6"/>
    <w:multiLevelType w:val="hybridMultilevel"/>
    <w:tmpl w:val="F06E6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940C73"/>
    <w:multiLevelType w:val="hybridMultilevel"/>
    <w:tmpl w:val="C2E44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F10134"/>
    <w:multiLevelType w:val="hybridMultilevel"/>
    <w:tmpl w:val="0B4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125E94"/>
    <w:multiLevelType w:val="hybridMultilevel"/>
    <w:tmpl w:val="5414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0849E0"/>
    <w:multiLevelType w:val="hybridMultilevel"/>
    <w:tmpl w:val="8FC84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5F1E85"/>
    <w:multiLevelType w:val="hybridMultilevel"/>
    <w:tmpl w:val="CA0E0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11441D"/>
    <w:multiLevelType w:val="hybridMultilevel"/>
    <w:tmpl w:val="8DCE7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0E4323"/>
    <w:multiLevelType w:val="hybridMultilevel"/>
    <w:tmpl w:val="1C6CA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026228"/>
    <w:multiLevelType w:val="hybridMultilevel"/>
    <w:tmpl w:val="561A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7334E5"/>
    <w:multiLevelType w:val="hybridMultilevel"/>
    <w:tmpl w:val="C8A86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25556"/>
    <w:multiLevelType w:val="hybridMultilevel"/>
    <w:tmpl w:val="2FD2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2E27B7"/>
    <w:multiLevelType w:val="hybridMultilevel"/>
    <w:tmpl w:val="B63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E963FB"/>
    <w:multiLevelType w:val="hybridMultilevel"/>
    <w:tmpl w:val="E1E80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4269B1"/>
    <w:multiLevelType w:val="hybridMultilevel"/>
    <w:tmpl w:val="EC1E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8E5020"/>
    <w:multiLevelType w:val="hybridMultilevel"/>
    <w:tmpl w:val="646E4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BB3804"/>
    <w:multiLevelType w:val="hybridMultilevel"/>
    <w:tmpl w:val="4C64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50C4D"/>
    <w:multiLevelType w:val="hybridMultilevel"/>
    <w:tmpl w:val="D586F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F56574"/>
    <w:multiLevelType w:val="hybridMultilevel"/>
    <w:tmpl w:val="9786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4A2507"/>
    <w:multiLevelType w:val="hybridMultilevel"/>
    <w:tmpl w:val="8B861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6C4679"/>
    <w:multiLevelType w:val="hybridMultilevel"/>
    <w:tmpl w:val="868A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22"/>
  </w:num>
  <w:num w:numId="4">
    <w:abstractNumId w:val="4"/>
  </w:num>
  <w:num w:numId="5">
    <w:abstractNumId w:val="29"/>
  </w:num>
  <w:num w:numId="6">
    <w:abstractNumId w:val="26"/>
  </w:num>
  <w:num w:numId="7">
    <w:abstractNumId w:val="11"/>
  </w:num>
  <w:num w:numId="8">
    <w:abstractNumId w:val="17"/>
  </w:num>
  <w:num w:numId="9">
    <w:abstractNumId w:val="1"/>
  </w:num>
  <w:num w:numId="10">
    <w:abstractNumId w:val="20"/>
  </w:num>
  <w:num w:numId="11">
    <w:abstractNumId w:val="16"/>
  </w:num>
  <w:num w:numId="12">
    <w:abstractNumId w:val="15"/>
  </w:num>
  <w:num w:numId="13">
    <w:abstractNumId w:val="28"/>
  </w:num>
  <w:num w:numId="14">
    <w:abstractNumId w:val="10"/>
  </w:num>
  <w:num w:numId="15">
    <w:abstractNumId w:val="31"/>
  </w:num>
  <w:num w:numId="16">
    <w:abstractNumId w:val="13"/>
  </w:num>
  <w:num w:numId="17">
    <w:abstractNumId w:val="30"/>
  </w:num>
  <w:num w:numId="18">
    <w:abstractNumId w:val="12"/>
  </w:num>
  <w:num w:numId="19">
    <w:abstractNumId w:val="2"/>
  </w:num>
  <w:num w:numId="20">
    <w:abstractNumId w:val="19"/>
  </w:num>
  <w:num w:numId="21">
    <w:abstractNumId w:val="8"/>
  </w:num>
  <w:num w:numId="22">
    <w:abstractNumId w:val="0"/>
  </w:num>
  <w:num w:numId="23">
    <w:abstractNumId w:val="6"/>
  </w:num>
  <w:num w:numId="24">
    <w:abstractNumId w:val="5"/>
  </w:num>
  <w:num w:numId="25">
    <w:abstractNumId w:val="27"/>
  </w:num>
  <w:num w:numId="26">
    <w:abstractNumId w:val="23"/>
  </w:num>
  <w:num w:numId="27">
    <w:abstractNumId w:val="14"/>
  </w:num>
  <w:num w:numId="28">
    <w:abstractNumId w:val="7"/>
  </w:num>
  <w:num w:numId="29">
    <w:abstractNumId w:val="25"/>
  </w:num>
  <w:num w:numId="30">
    <w:abstractNumId w:val="24"/>
  </w:num>
  <w:num w:numId="31">
    <w:abstractNumId w:val="3"/>
  </w:num>
  <w:num w:numId="32">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4"/>
    <w:rsid w:val="00003834"/>
    <w:rsid w:val="000041BB"/>
    <w:rsid w:val="0000488E"/>
    <w:rsid w:val="000068D4"/>
    <w:rsid w:val="0001331D"/>
    <w:rsid w:val="000149FD"/>
    <w:rsid w:val="000153FC"/>
    <w:rsid w:val="000256BD"/>
    <w:rsid w:val="00027B80"/>
    <w:rsid w:val="00032434"/>
    <w:rsid w:val="0004036B"/>
    <w:rsid w:val="000404F2"/>
    <w:rsid w:val="00044F31"/>
    <w:rsid w:val="0004598E"/>
    <w:rsid w:val="00046B8A"/>
    <w:rsid w:val="00051935"/>
    <w:rsid w:val="00053608"/>
    <w:rsid w:val="00062E56"/>
    <w:rsid w:val="00066376"/>
    <w:rsid w:val="00082DEC"/>
    <w:rsid w:val="00084D08"/>
    <w:rsid w:val="00086C36"/>
    <w:rsid w:val="00092CCD"/>
    <w:rsid w:val="00095FAC"/>
    <w:rsid w:val="000964A1"/>
    <w:rsid w:val="000A0C9D"/>
    <w:rsid w:val="000A1CFE"/>
    <w:rsid w:val="000A4549"/>
    <w:rsid w:val="000A558D"/>
    <w:rsid w:val="000A7DD4"/>
    <w:rsid w:val="000B1136"/>
    <w:rsid w:val="000B2857"/>
    <w:rsid w:val="000C240E"/>
    <w:rsid w:val="000C5627"/>
    <w:rsid w:val="000C6095"/>
    <w:rsid w:val="000C61AE"/>
    <w:rsid w:val="000E0118"/>
    <w:rsid w:val="000E1B14"/>
    <w:rsid w:val="000E3189"/>
    <w:rsid w:val="0010581C"/>
    <w:rsid w:val="00106029"/>
    <w:rsid w:val="00111849"/>
    <w:rsid w:val="00111C4B"/>
    <w:rsid w:val="0011231F"/>
    <w:rsid w:val="00113CCE"/>
    <w:rsid w:val="00117B1C"/>
    <w:rsid w:val="00123461"/>
    <w:rsid w:val="001272F5"/>
    <w:rsid w:val="00130EBA"/>
    <w:rsid w:val="001420F5"/>
    <w:rsid w:val="00142270"/>
    <w:rsid w:val="00142EC7"/>
    <w:rsid w:val="00147B02"/>
    <w:rsid w:val="00153AD2"/>
    <w:rsid w:val="00161BC3"/>
    <w:rsid w:val="00161C0C"/>
    <w:rsid w:val="0016316D"/>
    <w:rsid w:val="0016364A"/>
    <w:rsid w:val="00181462"/>
    <w:rsid w:val="00186ED7"/>
    <w:rsid w:val="00187ECC"/>
    <w:rsid w:val="0019155E"/>
    <w:rsid w:val="00196B09"/>
    <w:rsid w:val="001A0A8D"/>
    <w:rsid w:val="001A160E"/>
    <w:rsid w:val="001A4CE5"/>
    <w:rsid w:val="001A55AF"/>
    <w:rsid w:val="001A6A53"/>
    <w:rsid w:val="001B49B7"/>
    <w:rsid w:val="001B68E3"/>
    <w:rsid w:val="001D2318"/>
    <w:rsid w:val="001D24C5"/>
    <w:rsid w:val="001E2477"/>
    <w:rsid w:val="001E501A"/>
    <w:rsid w:val="001F7323"/>
    <w:rsid w:val="00210397"/>
    <w:rsid w:val="00211673"/>
    <w:rsid w:val="002123DD"/>
    <w:rsid w:val="00214AF3"/>
    <w:rsid w:val="00216886"/>
    <w:rsid w:val="0021741C"/>
    <w:rsid w:val="00220E33"/>
    <w:rsid w:val="00221DAF"/>
    <w:rsid w:val="002238DC"/>
    <w:rsid w:val="002308E0"/>
    <w:rsid w:val="00230D6D"/>
    <w:rsid w:val="002350BA"/>
    <w:rsid w:val="002360B7"/>
    <w:rsid w:val="002423FC"/>
    <w:rsid w:val="00262F66"/>
    <w:rsid w:val="00273B66"/>
    <w:rsid w:val="00277FEB"/>
    <w:rsid w:val="00284219"/>
    <w:rsid w:val="002849CF"/>
    <w:rsid w:val="00285D07"/>
    <w:rsid w:val="0029605D"/>
    <w:rsid w:val="002A214D"/>
    <w:rsid w:val="002A294E"/>
    <w:rsid w:val="002B1BE1"/>
    <w:rsid w:val="002B302D"/>
    <w:rsid w:val="002B3CE5"/>
    <w:rsid w:val="002B5509"/>
    <w:rsid w:val="002C0523"/>
    <w:rsid w:val="002C28E2"/>
    <w:rsid w:val="002C33A2"/>
    <w:rsid w:val="002C4B2A"/>
    <w:rsid w:val="002C4C36"/>
    <w:rsid w:val="002D1EE2"/>
    <w:rsid w:val="002D3C1B"/>
    <w:rsid w:val="002E4B45"/>
    <w:rsid w:val="002E5354"/>
    <w:rsid w:val="002E669A"/>
    <w:rsid w:val="002E7BCD"/>
    <w:rsid w:val="002F04E0"/>
    <w:rsid w:val="002F0D55"/>
    <w:rsid w:val="00303D5D"/>
    <w:rsid w:val="00307A17"/>
    <w:rsid w:val="00310F1C"/>
    <w:rsid w:val="00313CFC"/>
    <w:rsid w:val="003159FB"/>
    <w:rsid w:val="00324120"/>
    <w:rsid w:val="003404F1"/>
    <w:rsid w:val="00346E65"/>
    <w:rsid w:val="00352F5B"/>
    <w:rsid w:val="00355ACC"/>
    <w:rsid w:val="00361A9A"/>
    <w:rsid w:val="003646A8"/>
    <w:rsid w:val="00371367"/>
    <w:rsid w:val="0038068B"/>
    <w:rsid w:val="00384E6C"/>
    <w:rsid w:val="003934B3"/>
    <w:rsid w:val="00396870"/>
    <w:rsid w:val="003A7726"/>
    <w:rsid w:val="003B02DC"/>
    <w:rsid w:val="003C11E3"/>
    <w:rsid w:val="003D519E"/>
    <w:rsid w:val="003D6A44"/>
    <w:rsid w:val="003F320F"/>
    <w:rsid w:val="003F4123"/>
    <w:rsid w:val="003F611C"/>
    <w:rsid w:val="003F7F03"/>
    <w:rsid w:val="00402F4D"/>
    <w:rsid w:val="004038D1"/>
    <w:rsid w:val="004169E5"/>
    <w:rsid w:val="00417FFA"/>
    <w:rsid w:val="004214B1"/>
    <w:rsid w:val="0042257A"/>
    <w:rsid w:val="00423D53"/>
    <w:rsid w:val="0042439F"/>
    <w:rsid w:val="00430219"/>
    <w:rsid w:val="0043206E"/>
    <w:rsid w:val="0043372E"/>
    <w:rsid w:val="004343F7"/>
    <w:rsid w:val="00434D0E"/>
    <w:rsid w:val="00447480"/>
    <w:rsid w:val="00447C5B"/>
    <w:rsid w:val="00451211"/>
    <w:rsid w:val="00455555"/>
    <w:rsid w:val="00457945"/>
    <w:rsid w:val="004600AE"/>
    <w:rsid w:val="0046082C"/>
    <w:rsid w:val="00464B29"/>
    <w:rsid w:val="00470276"/>
    <w:rsid w:val="004702B2"/>
    <w:rsid w:val="00484563"/>
    <w:rsid w:val="00487661"/>
    <w:rsid w:val="00491D6C"/>
    <w:rsid w:val="00494007"/>
    <w:rsid w:val="004A58A6"/>
    <w:rsid w:val="004A788A"/>
    <w:rsid w:val="004B2F8B"/>
    <w:rsid w:val="004B5292"/>
    <w:rsid w:val="004B781C"/>
    <w:rsid w:val="004D1245"/>
    <w:rsid w:val="004D14EC"/>
    <w:rsid w:val="004D1EEB"/>
    <w:rsid w:val="004D4E70"/>
    <w:rsid w:val="004F274A"/>
    <w:rsid w:val="004F462C"/>
    <w:rsid w:val="005067C4"/>
    <w:rsid w:val="00506D1C"/>
    <w:rsid w:val="00522B99"/>
    <w:rsid w:val="00531B41"/>
    <w:rsid w:val="00535A65"/>
    <w:rsid w:val="005421E4"/>
    <w:rsid w:val="00542528"/>
    <w:rsid w:val="00545C9D"/>
    <w:rsid w:val="00546B4D"/>
    <w:rsid w:val="005544A0"/>
    <w:rsid w:val="00555A0F"/>
    <w:rsid w:val="0056015B"/>
    <w:rsid w:val="0057362F"/>
    <w:rsid w:val="005916F9"/>
    <w:rsid w:val="0059215F"/>
    <w:rsid w:val="00593E9A"/>
    <w:rsid w:val="005A525A"/>
    <w:rsid w:val="005A5D09"/>
    <w:rsid w:val="005B1B56"/>
    <w:rsid w:val="005C304E"/>
    <w:rsid w:val="005C459F"/>
    <w:rsid w:val="005D0B76"/>
    <w:rsid w:val="005D266D"/>
    <w:rsid w:val="005D2844"/>
    <w:rsid w:val="005D3FE4"/>
    <w:rsid w:val="005D4406"/>
    <w:rsid w:val="005E0DE3"/>
    <w:rsid w:val="005E0F97"/>
    <w:rsid w:val="005E4700"/>
    <w:rsid w:val="005E775F"/>
    <w:rsid w:val="005F3B1D"/>
    <w:rsid w:val="005F46F9"/>
    <w:rsid w:val="005F511C"/>
    <w:rsid w:val="005F5F95"/>
    <w:rsid w:val="005F7B4F"/>
    <w:rsid w:val="006049D0"/>
    <w:rsid w:val="00606281"/>
    <w:rsid w:val="006110E4"/>
    <w:rsid w:val="00625986"/>
    <w:rsid w:val="0063602C"/>
    <w:rsid w:val="00636D3C"/>
    <w:rsid w:val="00643059"/>
    <w:rsid w:val="0064393D"/>
    <w:rsid w:val="00643B34"/>
    <w:rsid w:val="00646AE0"/>
    <w:rsid w:val="00654C60"/>
    <w:rsid w:val="006550F3"/>
    <w:rsid w:val="00655321"/>
    <w:rsid w:val="00664489"/>
    <w:rsid w:val="00682187"/>
    <w:rsid w:val="00683A58"/>
    <w:rsid w:val="00687EC3"/>
    <w:rsid w:val="006913B7"/>
    <w:rsid w:val="00692F3D"/>
    <w:rsid w:val="00693889"/>
    <w:rsid w:val="00693D3F"/>
    <w:rsid w:val="00695C5B"/>
    <w:rsid w:val="006A08ED"/>
    <w:rsid w:val="006A2C4A"/>
    <w:rsid w:val="006A48A2"/>
    <w:rsid w:val="006B3427"/>
    <w:rsid w:val="006B74BD"/>
    <w:rsid w:val="006D18F7"/>
    <w:rsid w:val="006D44B4"/>
    <w:rsid w:val="006D5131"/>
    <w:rsid w:val="006E17DB"/>
    <w:rsid w:val="006E5FB0"/>
    <w:rsid w:val="006F2CCF"/>
    <w:rsid w:val="006F308C"/>
    <w:rsid w:val="006F70E0"/>
    <w:rsid w:val="007063D1"/>
    <w:rsid w:val="0071167F"/>
    <w:rsid w:val="007119B9"/>
    <w:rsid w:val="007137D1"/>
    <w:rsid w:val="00722E16"/>
    <w:rsid w:val="007237EE"/>
    <w:rsid w:val="00723A83"/>
    <w:rsid w:val="00731CA8"/>
    <w:rsid w:val="00737590"/>
    <w:rsid w:val="007378C3"/>
    <w:rsid w:val="00744BE7"/>
    <w:rsid w:val="007473FA"/>
    <w:rsid w:val="00747954"/>
    <w:rsid w:val="00751125"/>
    <w:rsid w:val="00753C84"/>
    <w:rsid w:val="00757B57"/>
    <w:rsid w:val="00761E50"/>
    <w:rsid w:val="00766260"/>
    <w:rsid w:val="00771DEA"/>
    <w:rsid w:val="00772A7E"/>
    <w:rsid w:val="00773C32"/>
    <w:rsid w:val="00784877"/>
    <w:rsid w:val="00786E31"/>
    <w:rsid w:val="0079028E"/>
    <w:rsid w:val="00792D70"/>
    <w:rsid w:val="007A0283"/>
    <w:rsid w:val="007A5346"/>
    <w:rsid w:val="007B2D5B"/>
    <w:rsid w:val="007B459A"/>
    <w:rsid w:val="007C0F9C"/>
    <w:rsid w:val="007C4AAF"/>
    <w:rsid w:val="007C4E31"/>
    <w:rsid w:val="007D2B20"/>
    <w:rsid w:val="007D6351"/>
    <w:rsid w:val="007E19F3"/>
    <w:rsid w:val="007E7AD7"/>
    <w:rsid w:val="007F26EF"/>
    <w:rsid w:val="007F5AFB"/>
    <w:rsid w:val="007F760F"/>
    <w:rsid w:val="0080126F"/>
    <w:rsid w:val="008015BD"/>
    <w:rsid w:val="00804049"/>
    <w:rsid w:val="00804AE8"/>
    <w:rsid w:val="00804EB0"/>
    <w:rsid w:val="00806A6D"/>
    <w:rsid w:val="008133EF"/>
    <w:rsid w:val="008142F9"/>
    <w:rsid w:val="008360BC"/>
    <w:rsid w:val="00844140"/>
    <w:rsid w:val="00850EBF"/>
    <w:rsid w:val="00851475"/>
    <w:rsid w:val="00856773"/>
    <w:rsid w:val="00860FF8"/>
    <w:rsid w:val="008614B6"/>
    <w:rsid w:val="00861A6D"/>
    <w:rsid w:val="0086744B"/>
    <w:rsid w:val="00870802"/>
    <w:rsid w:val="008711EE"/>
    <w:rsid w:val="00873014"/>
    <w:rsid w:val="00873F6F"/>
    <w:rsid w:val="00874624"/>
    <w:rsid w:val="008761A1"/>
    <w:rsid w:val="00882901"/>
    <w:rsid w:val="00882CFB"/>
    <w:rsid w:val="00883D3C"/>
    <w:rsid w:val="008931B9"/>
    <w:rsid w:val="008943EC"/>
    <w:rsid w:val="00895BCD"/>
    <w:rsid w:val="008A1B16"/>
    <w:rsid w:val="008A329C"/>
    <w:rsid w:val="008B177A"/>
    <w:rsid w:val="008B210B"/>
    <w:rsid w:val="008B456E"/>
    <w:rsid w:val="008B571A"/>
    <w:rsid w:val="008C107E"/>
    <w:rsid w:val="008C42FB"/>
    <w:rsid w:val="008C4F17"/>
    <w:rsid w:val="008C502F"/>
    <w:rsid w:val="008C6BE8"/>
    <w:rsid w:val="008D0513"/>
    <w:rsid w:val="008D0C43"/>
    <w:rsid w:val="008D3244"/>
    <w:rsid w:val="008D535A"/>
    <w:rsid w:val="008E14F3"/>
    <w:rsid w:val="008F183C"/>
    <w:rsid w:val="008F682F"/>
    <w:rsid w:val="0090069B"/>
    <w:rsid w:val="00902C7B"/>
    <w:rsid w:val="009079CC"/>
    <w:rsid w:val="0091662A"/>
    <w:rsid w:val="009178A9"/>
    <w:rsid w:val="009446E3"/>
    <w:rsid w:val="00944BCD"/>
    <w:rsid w:val="00944C1E"/>
    <w:rsid w:val="009551C3"/>
    <w:rsid w:val="009576D7"/>
    <w:rsid w:val="009615C5"/>
    <w:rsid w:val="0096406A"/>
    <w:rsid w:val="00981160"/>
    <w:rsid w:val="0098350C"/>
    <w:rsid w:val="00984958"/>
    <w:rsid w:val="0098614C"/>
    <w:rsid w:val="00986701"/>
    <w:rsid w:val="00986E3D"/>
    <w:rsid w:val="009938AE"/>
    <w:rsid w:val="00994E72"/>
    <w:rsid w:val="009964A0"/>
    <w:rsid w:val="0099699C"/>
    <w:rsid w:val="009A2648"/>
    <w:rsid w:val="009A2BC8"/>
    <w:rsid w:val="009A429F"/>
    <w:rsid w:val="009A46F6"/>
    <w:rsid w:val="009A7853"/>
    <w:rsid w:val="009C02BD"/>
    <w:rsid w:val="009C2920"/>
    <w:rsid w:val="009D0171"/>
    <w:rsid w:val="009D0A02"/>
    <w:rsid w:val="009D69D9"/>
    <w:rsid w:val="009E3B09"/>
    <w:rsid w:val="009F2A16"/>
    <w:rsid w:val="009F63F6"/>
    <w:rsid w:val="009F7CD7"/>
    <w:rsid w:val="00A04744"/>
    <w:rsid w:val="00A133FB"/>
    <w:rsid w:val="00A16F13"/>
    <w:rsid w:val="00A17219"/>
    <w:rsid w:val="00A235A7"/>
    <w:rsid w:val="00A244AE"/>
    <w:rsid w:val="00A24ABE"/>
    <w:rsid w:val="00A252C5"/>
    <w:rsid w:val="00A51C39"/>
    <w:rsid w:val="00A659D5"/>
    <w:rsid w:val="00A73147"/>
    <w:rsid w:val="00A849CC"/>
    <w:rsid w:val="00A9324E"/>
    <w:rsid w:val="00AA1428"/>
    <w:rsid w:val="00AB1780"/>
    <w:rsid w:val="00AC1DC8"/>
    <w:rsid w:val="00AD29C5"/>
    <w:rsid w:val="00AD5B55"/>
    <w:rsid w:val="00AD692F"/>
    <w:rsid w:val="00AF034E"/>
    <w:rsid w:val="00AF0A95"/>
    <w:rsid w:val="00AF5678"/>
    <w:rsid w:val="00AF5E06"/>
    <w:rsid w:val="00B06887"/>
    <w:rsid w:val="00B11D7F"/>
    <w:rsid w:val="00B210D7"/>
    <w:rsid w:val="00B22C74"/>
    <w:rsid w:val="00B274D9"/>
    <w:rsid w:val="00B309A0"/>
    <w:rsid w:val="00B31190"/>
    <w:rsid w:val="00B34DA4"/>
    <w:rsid w:val="00B40E36"/>
    <w:rsid w:val="00B42BB5"/>
    <w:rsid w:val="00B44C54"/>
    <w:rsid w:val="00B45CF4"/>
    <w:rsid w:val="00B52B94"/>
    <w:rsid w:val="00B55DB7"/>
    <w:rsid w:val="00B601D6"/>
    <w:rsid w:val="00B61A04"/>
    <w:rsid w:val="00B65FF8"/>
    <w:rsid w:val="00B66661"/>
    <w:rsid w:val="00B73A6D"/>
    <w:rsid w:val="00B7750B"/>
    <w:rsid w:val="00B80DFE"/>
    <w:rsid w:val="00B80EEE"/>
    <w:rsid w:val="00B83B18"/>
    <w:rsid w:val="00B91845"/>
    <w:rsid w:val="00B91C07"/>
    <w:rsid w:val="00BA7BF4"/>
    <w:rsid w:val="00BB24CA"/>
    <w:rsid w:val="00BB421C"/>
    <w:rsid w:val="00BC3F3F"/>
    <w:rsid w:val="00BC4757"/>
    <w:rsid w:val="00BC6C7B"/>
    <w:rsid w:val="00BE19E4"/>
    <w:rsid w:val="00BE2ECD"/>
    <w:rsid w:val="00BE30C4"/>
    <w:rsid w:val="00BF28E6"/>
    <w:rsid w:val="00BF2EBC"/>
    <w:rsid w:val="00BF3458"/>
    <w:rsid w:val="00BF38A8"/>
    <w:rsid w:val="00BF3C4F"/>
    <w:rsid w:val="00C32E11"/>
    <w:rsid w:val="00C35620"/>
    <w:rsid w:val="00C400B4"/>
    <w:rsid w:val="00C46F04"/>
    <w:rsid w:val="00C50D19"/>
    <w:rsid w:val="00C63B6A"/>
    <w:rsid w:val="00C66FDE"/>
    <w:rsid w:val="00C675ED"/>
    <w:rsid w:val="00C73161"/>
    <w:rsid w:val="00C759C9"/>
    <w:rsid w:val="00C80F02"/>
    <w:rsid w:val="00C9056D"/>
    <w:rsid w:val="00C92851"/>
    <w:rsid w:val="00CA261F"/>
    <w:rsid w:val="00CA548E"/>
    <w:rsid w:val="00CA5FFB"/>
    <w:rsid w:val="00CA781E"/>
    <w:rsid w:val="00CB46DE"/>
    <w:rsid w:val="00CC28AC"/>
    <w:rsid w:val="00CC34DE"/>
    <w:rsid w:val="00CC41F0"/>
    <w:rsid w:val="00CC68AE"/>
    <w:rsid w:val="00CD0534"/>
    <w:rsid w:val="00CD1A04"/>
    <w:rsid w:val="00CF087B"/>
    <w:rsid w:val="00CF28DE"/>
    <w:rsid w:val="00CF2D30"/>
    <w:rsid w:val="00CF57C9"/>
    <w:rsid w:val="00D0363F"/>
    <w:rsid w:val="00D05416"/>
    <w:rsid w:val="00D238DC"/>
    <w:rsid w:val="00D24621"/>
    <w:rsid w:val="00D33FF0"/>
    <w:rsid w:val="00D411F4"/>
    <w:rsid w:val="00D43BC3"/>
    <w:rsid w:val="00D47B9E"/>
    <w:rsid w:val="00D5007B"/>
    <w:rsid w:val="00D504D6"/>
    <w:rsid w:val="00D51BF0"/>
    <w:rsid w:val="00D53583"/>
    <w:rsid w:val="00D54726"/>
    <w:rsid w:val="00D55D3E"/>
    <w:rsid w:val="00D55E26"/>
    <w:rsid w:val="00D62B4A"/>
    <w:rsid w:val="00D67D3B"/>
    <w:rsid w:val="00D72FA0"/>
    <w:rsid w:val="00D738AB"/>
    <w:rsid w:val="00D8578D"/>
    <w:rsid w:val="00D860DE"/>
    <w:rsid w:val="00D93E77"/>
    <w:rsid w:val="00D94F63"/>
    <w:rsid w:val="00DA0FE5"/>
    <w:rsid w:val="00DB3B11"/>
    <w:rsid w:val="00DB464B"/>
    <w:rsid w:val="00DC53E8"/>
    <w:rsid w:val="00DD029B"/>
    <w:rsid w:val="00DE37F9"/>
    <w:rsid w:val="00DE5D7C"/>
    <w:rsid w:val="00DF004E"/>
    <w:rsid w:val="00DF08D0"/>
    <w:rsid w:val="00E03EFB"/>
    <w:rsid w:val="00E03F51"/>
    <w:rsid w:val="00E1410A"/>
    <w:rsid w:val="00E253A3"/>
    <w:rsid w:val="00E2567E"/>
    <w:rsid w:val="00E32CC0"/>
    <w:rsid w:val="00E32F5D"/>
    <w:rsid w:val="00E332E5"/>
    <w:rsid w:val="00E34462"/>
    <w:rsid w:val="00E354C7"/>
    <w:rsid w:val="00E37F40"/>
    <w:rsid w:val="00E42761"/>
    <w:rsid w:val="00E42CED"/>
    <w:rsid w:val="00E43E0F"/>
    <w:rsid w:val="00E468AD"/>
    <w:rsid w:val="00E50463"/>
    <w:rsid w:val="00E52276"/>
    <w:rsid w:val="00E55741"/>
    <w:rsid w:val="00E603CB"/>
    <w:rsid w:val="00E62A9B"/>
    <w:rsid w:val="00E640C6"/>
    <w:rsid w:val="00E71A87"/>
    <w:rsid w:val="00E7236D"/>
    <w:rsid w:val="00E77400"/>
    <w:rsid w:val="00E80445"/>
    <w:rsid w:val="00E80B2E"/>
    <w:rsid w:val="00E81D23"/>
    <w:rsid w:val="00E91B11"/>
    <w:rsid w:val="00E9333B"/>
    <w:rsid w:val="00E94751"/>
    <w:rsid w:val="00EA3DD6"/>
    <w:rsid w:val="00EA75E2"/>
    <w:rsid w:val="00EB139F"/>
    <w:rsid w:val="00EB324F"/>
    <w:rsid w:val="00EB39B2"/>
    <w:rsid w:val="00EC17AE"/>
    <w:rsid w:val="00EC1DDC"/>
    <w:rsid w:val="00EC3063"/>
    <w:rsid w:val="00EC59F2"/>
    <w:rsid w:val="00EC627A"/>
    <w:rsid w:val="00EC6A25"/>
    <w:rsid w:val="00ED292C"/>
    <w:rsid w:val="00EE16DF"/>
    <w:rsid w:val="00EE212C"/>
    <w:rsid w:val="00EE6600"/>
    <w:rsid w:val="00EF2B87"/>
    <w:rsid w:val="00EF5081"/>
    <w:rsid w:val="00F004A1"/>
    <w:rsid w:val="00F02A68"/>
    <w:rsid w:val="00F07661"/>
    <w:rsid w:val="00F102B9"/>
    <w:rsid w:val="00F13046"/>
    <w:rsid w:val="00F2258D"/>
    <w:rsid w:val="00F37204"/>
    <w:rsid w:val="00F377C4"/>
    <w:rsid w:val="00F40864"/>
    <w:rsid w:val="00F43E06"/>
    <w:rsid w:val="00F43E5E"/>
    <w:rsid w:val="00F4748C"/>
    <w:rsid w:val="00F51F9B"/>
    <w:rsid w:val="00F548A7"/>
    <w:rsid w:val="00F66E79"/>
    <w:rsid w:val="00F86D52"/>
    <w:rsid w:val="00F8787D"/>
    <w:rsid w:val="00F9089C"/>
    <w:rsid w:val="00F92804"/>
    <w:rsid w:val="00F9581A"/>
    <w:rsid w:val="00F96D86"/>
    <w:rsid w:val="00FA7332"/>
    <w:rsid w:val="00FA754E"/>
    <w:rsid w:val="00FB21B9"/>
    <w:rsid w:val="00FC164E"/>
    <w:rsid w:val="00FC267C"/>
    <w:rsid w:val="00FC3001"/>
    <w:rsid w:val="00FD0972"/>
    <w:rsid w:val="00FD29AE"/>
    <w:rsid w:val="00FD3F6E"/>
    <w:rsid w:val="00FE0905"/>
    <w:rsid w:val="00FE239D"/>
    <w:rsid w:val="00FE4282"/>
    <w:rsid w:val="00FE5C2D"/>
    <w:rsid w:val="00FF1B6F"/>
    <w:rsid w:val="00FF2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F5E11"/>
  <w15:docId w15:val="{7AA54BAD-D387-4C1E-B636-59051809F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1780"/>
  </w:style>
  <w:style w:type="paragraph" w:styleId="Heading1">
    <w:name w:val="heading 1"/>
    <w:basedOn w:val="Normal"/>
    <w:next w:val="Normal"/>
    <w:link w:val="Heading1Char"/>
    <w:uiPriority w:val="9"/>
    <w:qFormat/>
    <w:rsid w:val="00FE0905"/>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FE0905"/>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FE0905"/>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FE0905"/>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FE0905"/>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FE0905"/>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FE0905"/>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FE0905"/>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FE0905"/>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D0B76"/>
    <w:rPr>
      <w:sz w:val="16"/>
      <w:szCs w:val="16"/>
    </w:rPr>
  </w:style>
  <w:style w:type="paragraph" w:styleId="CommentText">
    <w:name w:val="annotation text"/>
    <w:basedOn w:val="Normal"/>
    <w:link w:val="CommentTextChar"/>
    <w:uiPriority w:val="99"/>
    <w:unhideWhenUsed/>
    <w:rsid w:val="005D0B76"/>
    <w:rPr>
      <w:sz w:val="20"/>
      <w:szCs w:val="20"/>
    </w:rPr>
  </w:style>
  <w:style w:type="character" w:customStyle="1" w:styleId="CommentTextChar">
    <w:name w:val="Comment Text Char"/>
    <w:basedOn w:val="DefaultParagraphFont"/>
    <w:link w:val="CommentText"/>
    <w:uiPriority w:val="99"/>
    <w:rsid w:val="005D0B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D0B76"/>
    <w:rPr>
      <w:b/>
      <w:bCs/>
    </w:rPr>
  </w:style>
  <w:style w:type="character" w:customStyle="1" w:styleId="CommentSubjectChar">
    <w:name w:val="Comment Subject Char"/>
    <w:basedOn w:val="CommentTextChar"/>
    <w:link w:val="CommentSubject"/>
    <w:uiPriority w:val="99"/>
    <w:semiHidden/>
    <w:rsid w:val="005D0B7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D0B76"/>
    <w:rPr>
      <w:rFonts w:ascii="Tahoma" w:hAnsi="Tahoma" w:cs="Tahoma"/>
      <w:sz w:val="16"/>
      <w:szCs w:val="16"/>
    </w:rPr>
  </w:style>
  <w:style w:type="character" w:customStyle="1" w:styleId="BalloonTextChar">
    <w:name w:val="Balloon Text Char"/>
    <w:basedOn w:val="DefaultParagraphFont"/>
    <w:link w:val="BalloonText"/>
    <w:uiPriority w:val="99"/>
    <w:semiHidden/>
    <w:rsid w:val="005D0B76"/>
    <w:rPr>
      <w:rFonts w:ascii="Tahoma" w:eastAsia="Calibri" w:hAnsi="Tahoma" w:cs="Tahoma"/>
      <w:sz w:val="16"/>
      <w:szCs w:val="16"/>
    </w:rPr>
  </w:style>
  <w:style w:type="character" w:customStyle="1" w:styleId="Style1">
    <w:name w:val="Style1"/>
    <w:basedOn w:val="DefaultParagraphFont"/>
    <w:uiPriority w:val="1"/>
    <w:rsid w:val="00D94F63"/>
    <w:rPr>
      <w:rFonts w:asciiTheme="minorHAnsi" w:hAnsiTheme="minorHAnsi"/>
      <w:b w:val="0"/>
      <w:sz w:val="24"/>
    </w:rPr>
  </w:style>
  <w:style w:type="character" w:customStyle="1" w:styleId="Heading1Char">
    <w:name w:val="Heading 1 Char"/>
    <w:basedOn w:val="DefaultParagraphFont"/>
    <w:link w:val="Heading1"/>
    <w:uiPriority w:val="9"/>
    <w:rsid w:val="00FE0905"/>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FE0905"/>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FE0905"/>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FE0905"/>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FE0905"/>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FE0905"/>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FE0905"/>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FE0905"/>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FE0905"/>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FE0905"/>
    <w:rPr>
      <w:b/>
      <w:bCs/>
      <w:sz w:val="18"/>
      <w:szCs w:val="18"/>
    </w:rPr>
  </w:style>
  <w:style w:type="paragraph" w:styleId="Title">
    <w:name w:val="Title"/>
    <w:basedOn w:val="Normal"/>
    <w:next w:val="Normal"/>
    <w:link w:val="TitleChar"/>
    <w:uiPriority w:val="10"/>
    <w:qFormat/>
    <w:rsid w:val="00FE0905"/>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FE0905"/>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FE0905"/>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FE0905"/>
    <w:rPr>
      <w:i/>
      <w:iCs/>
      <w:sz w:val="24"/>
      <w:szCs w:val="24"/>
    </w:rPr>
  </w:style>
  <w:style w:type="character" w:styleId="Strong">
    <w:name w:val="Strong"/>
    <w:basedOn w:val="DefaultParagraphFont"/>
    <w:uiPriority w:val="22"/>
    <w:qFormat/>
    <w:rsid w:val="00FE0905"/>
    <w:rPr>
      <w:b/>
      <w:bCs/>
      <w:spacing w:val="0"/>
    </w:rPr>
  </w:style>
  <w:style w:type="character" w:styleId="Emphasis">
    <w:name w:val="Emphasis"/>
    <w:uiPriority w:val="20"/>
    <w:qFormat/>
    <w:rsid w:val="00FE0905"/>
    <w:rPr>
      <w:b/>
      <w:bCs/>
      <w:i/>
      <w:iCs/>
      <w:color w:val="5A5A5A" w:themeColor="text1" w:themeTint="A5"/>
    </w:rPr>
  </w:style>
  <w:style w:type="paragraph" w:styleId="NoSpacing">
    <w:name w:val="No Spacing"/>
    <w:basedOn w:val="Normal"/>
    <w:link w:val="NoSpacingChar"/>
    <w:uiPriority w:val="1"/>
    <w:qFormat/>
    <w:rsid w:val="00FE0905"/>
    <w:pPr>
      <w:ind w:firstLine="0"/>
    </w:pPr>
  </w:style>
  <w:style w:type="character" w:customStyle="1" w:styleId="NoSpacingChar">
    <w:name w:val="No Spacing Char"/>
    <w:basedOn w:val="DefaultParagraphFont"/>
    <w:link w:val="NoSpacing"/>
    <w:uiPriority w:val="1"/>
    <w:rsid w:val="00FE0905"/>
  </w:style>
  <w:style w:type="paragraph" w:styleId="ListParagraph">
    <w:name w:val="List Paragraph"/>
    <w:basedOn w:val="Normal"/>
    <w:uiPriority w:val="34"/>
    <w:qFormat/>
    <w:rsid w:val="00FE0905"/>
    <w:pPr>
      <w:ind w:left="720"/>
      <w:contextualSpacing/>
    </w:pPr>
  </w:style>
  <w:style w:type="paragraph" w:styleId="Quote">
    <w:name w:val="Quote"/>
    <w:basedOn w:val="Normal"/>
    <w:next w:val="Normal"/>
    <w:link w:val="QuoteChar"/>
    <w:uiPriority w:val="29"/>
    <w:qFormat/>
    <w:rsid w:val="00FE0905"/>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FE0905"/>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FE0905"/>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FE0905"/>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FE0905"/>
    <w:rPr>
      <w:i/>
      <w:iCs/>
      <w:color w:val="5A5A5A" w:themeColor="text1" w:themeTint="A5"/>
    </w:rPr>
  </w:style>
  <w:style w:type="character" w:styleId="IntenseEmphasis">
    <w:name w:val="Intense Emphasis"/>
    <w:uiPriority w:val="21"/>
    <w:qFormat/>
    <w:rsid w:val="00FE0905"/>
    <w:rPr>
      <w:b/>
      <w:bCs/>
      <w:i/>
      <w:iCs/>
      <w:color w:val="4F81BD" w:themeColor="accent1"/>
      <w:sz w:val="22"/>
      <w:szCs w:val="22"/>
    </w:rPr>
  </w:style>
  <w:style w:type="character" w:styleId="SubtleReference">
    <w:name w:val="Subtle Reference"/>
    <w:uiPriority w:val="31"/>
    <w:qFormat/>
    <w:rsid w:val="00FE0905"/>
    <w:rPr>
      <w:color w:val="auto"/>
      <w:u w:val="single" w:color="9BBB59" w:themeColor="accent3"/>
    </w:rPr>
  </w:style>
  <w:style w:type="character" w:styleId="IntenseReference">
    <w:name w:val="Intense Reference"/>
    <w:basedOn w:val="DefaultParagraphFont"/>
    <w:uiPriority w:val="32"/>
    <w:qFormat/>
    <w:rsid w:val="00FE0905"/>
    <w:rPr>
      <w:b/>
      <w:bCs/>
      <w:color w:val="76923C" w:themeColor="accent3" w:themeShade="BF"/>
      <w:u w:val="single" w:color="9BBB59" w:themeColor="accent3"/>
    </w:rPr>
  </w:style>
  <w:style w:type="character" w:styleId="BookTitle">
    <w:name w:val="Book Title"/>
    <w:basedOn w:val="DefaultParagraphFont"/>
    <w:uiPriority w:val="33"/>
    <w:qFormat/>
    <w:rsid w:val="00FE0905"/>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FE0905"/>
    <w:pPr>
      <w:outlineLvl w:val="9"/>
    </w:pPr>
    <w:rPr>
      <w:lang w:bidi="en-US"/>
    </w:rPr>
  </w:style>
  <w:style w:type="character" w:styleId="Hyperlink">
    <w:name w:val="Hyperlink"/>
    <w:basedOn w:val="DefaultParagraphFont"/>
    <w:uiPriority w:val="99"/>
    <w:unhideWhenUsed/>
    <w:rsid w:val="00EB139F"/>
    <w:rPr>
      <w:color w:val="0000FF" w:themeColor="hyperlink"/>
      <w:u w:val="single"/>
    </w:rPr>
  </w:style>
  <w:style w:type="character" w:styleId="UnresolvedMention">
    <w:name w:val="Unresolved Mention"/>
    <w:basedOn w:val="DefaultParagraphFont"/>
    <w:uiPriority w:val="99"/>
    <w:semiHidden/>
    <w:unhideWhenUsed/>
    <w:rsid w:val="00EB139F"/>
    <w:rPr>
      <w:color w:val="605E5C"/>
      <w:shd w:val="clear" w:color="auto" w:fill="E1DFDD"/>
    </w:rPr>
  </w:style>
  <w:style w:type="character" w:styleId="FollowedHyperlink">
    <w:name w:val="FollowedHyperlink"/>
    <w:basedOn w:val="DefaultParagraphFont"/>
    <w:uiPriority w:val="99"/>
    <w:semiHidden/>
    <w:unhideWhenUsed/>
    <w:rsid w:val="00E1410A"/>
    <w:rPr>
      <w:color w:val="800080" w:themeColor="followedHyperlink"/>
      <w:u w:val="single"/>
    </w:rPr>
  </w:style>
  <w:style w:type="paragraph" w:styleId="Revision">
    <w:name w:val="Revision"/>
    <w:hidden/>
    <w:uiPriority w:val="99"/>
    <w:semiHidden/>
    <w:rsid w:val="00361A9A"/>
    <w:pPr>
      <w:ind w:firstLine="0"/>
    </w:pPr>
  </w:style>
  <w:style w:type="character" w:styleId="PlaceholderText">
    <w:name w:val="Placeholder Text"/>
    <w:basedOn w:val="DefaultParagraphFont"/>
    <w:uiPriority w:val="99"/>
    <w:semiHidden/>
    <w:rsid w:val="008943EC"/>
  </w:style>
  <w:style w:type="paragraph" w:styleId="Header">
    <w:name w:val="header"/>
    <w:basedOn w:val="Normal"/>
    <w:link w:val="HeaderChar"/>
    <w:uiPriority w:val="99"/>
    <w:unhideWhenUsed/>
    <w:rsid w:val="00722E16"/>
    <w:pPr>
      <w:tabs>
        <w:tab w:val="center" w:pos="4680"/>
        <w:tab w:val="right" w:pos="9360"/>
      </w:tabs>
    </w:pPr>
  </w:style>
  <w:style w:type="character" w:customStyle="1" w:styleId="HeaderChar">
    <w:name w:val="Header Char"/>
    <w:basedOn w:val="DefaultParagraphFont"/>
    <w:link w:val="Header"/>
    <w:uiPriority w:val="99"/>
    <w:rsid w:val="00722E16"/>
  </w:style>
  <w:style w:type="paragraph" w:styleId="Footer">
    <w:name w:val="footer"/>
    <w:basedOn w:val="Normal"/>
    <w:link w:val="FooterChar"/>
    <w:uiPriority w:val="99"/>
    <w:unhideWhenUsed/>
    <w:rsid w:val="00722E16"/>
    <w:pPr>
      <w:tabs>
        <w:tab w:val="center" w:pos="4680"/>
        <w:tab w:val="right" w:pos="9360"/>
      </w:tabs>
    </w:pPr>
  </w:style>
  <w:style w:type="character" w:customStyle="1" w:styleId="FooterChar">
    <w:name w:val="Footer Char"/>
    <w:basedOn w:val="DefaultParagraphFont"/>
    <w:link w:val="Footer"/>
    <w:uiPriority w:val="99"/>
    <w:rsid w:val="00722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9688">
      <w:bodyDiv w:val="1"/>
      <w:marLeft w:val="0"/>
      <w:marRight w:val="0"/>
      <w:marTop w:val="0"/>
      <w:marBottom w:val="0"/>
      <w:divBdr>
        <w:top w:val="none" w:sz="0" w:space="0" w:color="auto"/>
        <w:left w:val="none" w:sz="0" w:space="0" w:color="auto"/>
        <w:bottom w:val="none" w:sz="0" w:space="0" w:color="auto"/>
        <w:right w:val="none" w:sz="0" w:space="0" w:color="auto"/>
      </w:divBdr>
    </w:div>
    <w:div w:id="7756427">
      <w:bodyDiv w:val="1"/>
      <w:marLeft w:val="0"/>
      <w:marRight w:val="0"/>
      <w:marTop w:val="0"/>
      <w:marBottom w:val="0"/>
      <w:divBdr>
        <w:top w:val="none" w:sz="0" w:space="0" w:color="auto"/>
        <w:left w:val="none" w:sz="0" w:space="0" w:color="auto"/>
        <w:bottom w:val="none" w:sz="0" w:space="0" w:color="auto"/>
        <w:right w:val="none" w:sz="0" w:space="0" w:color="auto"/>
      </w:divBdr>
    </w:div>
    <w:div w:id="35205789">
      <w:bodyDiv w:val="1"/>
      <w:marLeft w:val="0"/>
      <w:marRight w:val="0"/>
      <w:marTop w:val="0"/>
      <w:marBottom w:val="0"/>
      <w:divBdr>
        <w:top w:val="none" w:sz="0" w:space="0" w:color="auto"/>
        <w:left w:val="none" w:sz="0" w:space="0" w:color="auto"/>
        <w:bottom w:val="none" w:sz="0" w:space="0" w:color="auto"/>
        <w:right w:val="none" w:sz="0" w:space="0" w:color="auto"/>
      </w:divBdr>
    </w:div>
    <w:div w:id="59328785">
      <w:bodyDiv w:val="1"/>
      <w:marLeft w:val="0"/>
      <w:marRight w:val="0"/>
      <w:marTop w:val="0"/>
      <w:marBottom w:val="0"/>
      <w:divBdr>
        <w:top w:val="none" w:sz="0" w:space="0" w:color="auto"/>
        <w:left w:val="none" w:sz="0" w:space="0" w:color="auto"/>
        <w:bottom w:val="none" w:sz="0" w:space="0" w:color="auto"/>
        <w:right w:val="none" w:sz="0" w:space="0" w:color="auto"/>
      </w:divBdr>
    </w:div>
    <w:div w:id="187836830">
      <w:bodyDiv w:val="1"/>
      <w:marLeft w:val="0"/>
      <w:marRight w:val="0"/>
      <w:marTop w:val="0"/>
      <w:marBottom w:val="0"/>
      <w:divBdr>
        <w:top w:val="none" w:sz="0" w:space="0" w:color="auto"/>
        <w:left w:val="none" w:sz="0" w:space="0" w:color="auto"/>
        <w:bottom w:val="none" w:sz="0" w:space="0" w:color="auto"/>
        <w:right w:val="none" w:sz="0" w:space="0" w:color="auto"/>
      </w:divBdr>
    </w:div>
    <w:div w:id="190580418">
      <w:bodyDiv w:val="1"/>
      <w:marLeft w:val="0"/>
      <w:marRight w:val="0"/>
      <w:marTop w:val="0"/>
      <w:marBottom w:val="0"/>
      <w:divBdr>
        <w:top w:val="none" w:sz="0" w:space="0" w:color="auto"/>
        <w:left w:val="none" w:sz="0" w:space="0" w:color="auto"/>
        <w:bottom w:val="none" w:sz="0" w:space="0" w:color="auto"/>
        <w:right w:val="none" w:sz="0" w:space="0" w:color="auto"/>
      </w:divBdr>
    </w:div>
    <w:div w:id="277687995">
      <w:bodyDiv w:val="1"/>
      <w:marLeft w:val="0"/>
      <w:marRight w:val="0"/>
      <w:marTop w:val="0"/>
      <w:marBottom w:val="0"/>
      <w:divBdr>
        <w:top w:val="none" w:sz="0" w:space="0" w:color="auto"/>
        <w:left w:val="none" w:sz="0" w:space="0" w:color="auto"/>
        <w:bottom w:val="none" w:sz="0" w:space="0" w:color="auto"/>
        <w:right w:val="none" w:sz="0" w:space="0" w:color="auto"/>
      </w:divBdr>
    </w:div>
    <w:div w:id="303201200">
      <w:bodyDiv w:val="1"/>
      <w:marLeft w:val="0"/>
      <w:marRight w:val="0"/>
      <w:marTop w:val="0"/>
      <w:marBottom w:val="0"/>
      <w:divBdr>
        <w:top w:val="none" w:sz="0" w:space="0" w:color="auto"/>
        <w:left w:val="none" w:sz="0" w:space="0" w:color="auto"/>
        <w:bottom w:val="none" w:sz="0" w:space="0" w:color="auto"/>
        <w:right w:val="none" w:sz="0" w:space="0" w:color="auto"/>
      </w:divBdr>
    </w:div>
    <w:div w:id="337736604">
      <w:bodyDiv w:val="1"/>
      <w:marLeft w:val="0"/>
      <w:marRight w:val="0"/>
      <w:marTop w:val="0"/>
      <w:marBottom w:val="0"/>
      <w:divBdr>
        <w:top w:val="none" w:sz="0" w:space="0" w:color="auto"/>
        <w:left w:val="none" w:sz="0" w:space="0" w:color="auto"/>
        <w:bottom w:val="none" w:sz="0" w:space="0" w:color="auto"/>
        <w:right w:val="none" w:sz="0" w:space="0" w:color="auto"/>
      </w:divBdr>
    </w:div>
    <w:div w:id="403451742">
      <w:bodyDiv w:val="1"/>
      <w:marLeft w:val="0"/>
      <w:marRight w:val="0"/>
      <w:marTop w:val="0"/>
      <w:marBottom w:val="0"/>
      <w:divBdr>
        <w:top w:val="none" w:sz="0" w:space="0" w:color="auto"/>
        <w:left w:val="none" w:sz="0" w:space="0" w:color="auto"/>
        <w:bottom w:val="none" w:sz="0" w:space="0" w:color="auto"/>
        <w:right w:val="none" w:sz="0" w:space="0" w:color="auto"/>
      </w:divBdr>
    </w:div>
    <w:div w:id="501743766">
      <w:bodyDiv w:val="1"/>
      <w:marLeft w:val="0"/>
      <w:marRight w:val="0"/>
      <w:marTop w:val="0"/>
      <w:marBottom w:val="0"/>
      <w:divBdr>
        <w:top w:val="none" w:sz="0" w:space="0" w:color="auto"/>
        <w:left w:val="none" w:sz="0" w:space="0" w:color="auto"/>
        <w:bottom w:val="none" w:sz="0" w:space="0" w:color="auto"/>
        <w:right w:val="none" w:sz="0" w:space="0" w:color="auto"/>
      </w:divBdr>
    </w:div>
    <w:div w:id="586812481">
      <w:bodyDiv w:val="1"/>
      <w:marLeft w:val="0"/>
      <w:marRight w:val="0"/>
      <w:marTop w:val="0"/>
      <w:marBottom w:val="0"/>
      <w:divBdr>
        <w:top w:val="none" w:sz="0" w:space="0" w:color="auto"/>
        <w:left w:val="none" w:sz="0" w:space="0" w:color="auto"/>
        <w:bottom w:val="none" w:sz="0" w:space="0" w:color="auto"/>
        <w:right w:val="none" w:sz="0" w:space="0" w:color="auto"/>
      </w:divBdr>
    </w:div>
    <w:div w:id="607395998">
      <w:bodyDiv w:val="1"/>
      <w:marLeft w:val="0"/>
      <w:marRight w:val="0"/>
      <w:marTop w:val="0"/>
      <w:marBottom w:val="0"/>
      <w:divBdr>
        <w:top w:val="none" w:sz="0" w:space="0" w:color="auto"/>
        <w:left w:val="none" w:sz="0" w:space="0" w:color="auto"/>
        <w:bottom w:val="none" w:sz="0" w:space="0" w:color="auto"/>
        <w:right w:val="none" w:sz="0" w:space="0" w:color="auto"/>
      </w:divBdr>
    </w:div>
    <w:div w:id="635331475">
      <w:bodyDiv w:val="1"/>
      <w:marLeft w:val="0"/>
      <w:marRight w:val="0"/>
      <w:marTop w:val="0"/>
      <w:marBottom w:val="0"/>
      <w:divBdr>
        <w:top w:val="none" w:sz="0" w:space="0" w:color="auto"/>
        <w:left w:val="none" w:sz="0" w:space="0" w:color="auto"/>
        <w:bottom w:val="none" w:sz="0" w:space="0" w:color="auto"/>
        <w:right w:val="none" w:sz="0" w:space="0" w:color="auto"/>
      </w:divBdr>
    </w:div>
    <w:div w:id="636909239">
      <w:bodyDiv w:val="1"/>
      <w:marLeft w:val="0"/>
      <w:marRight w:val="0"/>
      <w:marTop w:val="0"/>
      <w:marBottom w:val="0"/>
      <w:divBdr>
        <w:top w:val="none" w:sz="0" w:space="0" w:color="auto"/>
        <w:left w:val="none" w:sz="0" w:space="0" w:color="auto"/>
        <w:bottom w:val="none" w:sz="0" w:space="0" w:color="auto"/>
        <w:right w:val="none" w:sz="0" w:space="0" w:color="auto"/>
      </w:divBdr>
    </w:div>
    <w:div w:id="674839029">
      <w:bodyDiv w:val="1"/>
      <w:marLeft w:val="0"/>
      <w:marRight w:val="0"/>
      <w:marTop w:val="0"/>
      <w:marBottom w:val="0"/>
      <w:divBdr>
        <w:top w:val="none" w:sz="0" w:space="0" w:color="auto"/>
        <w:left w:val="none" w:sz="0" w:space="0" w:color="auto"/>
        <w:bottom w:val="none" w:sz="0" w:space="0" w:color="auto"/>
        <w:right w:val="none" w:sz="0" w:space="0" w:color="auto"/>
      </w:divBdr>
    </w:div>
    <w:div w:id="752354342">
      <w:bodyDiv w:val="1"/>
      <w:marLeft w:val="0"/>
      <w:marRight w:val="0"/>
      <w:marTop w:val="0"/>
      <w:marBottom w:val="0"/>
      <w:divBdr>
        <w:top w:val="none" w:sz="0" w:space="0" w:color="auto"/>
        <w:left w:val="none" w:sz="0" w:space="0" w:color="auto"/>
        <w:bottom w:val="none" w:sz="0" w:space="0" w:color="auto"/>
        <w:right w:val="none" w:sz="0" w:space="0" w:color="auto"/>
      </w:divBdr>
    </w:div>
    <w:div w:id="769858928">
      <w:bodyDiv w:val="1"/>
      <w:marLeft w:val="0"/>
      <w:marRight w:val="0"/>
      <w:marTop w:val="0"/>
      <w:marBottom w:val="0"/>
      <w:divBdr>
        <w:top w:val="none" w:sz="0" w:space="0" w:color="auto"/>
        <w:left w:val="none" w:sz="0" w:space="0" w:color="auto"/>
        <w:bottom w:val="none" w:sz="0" w:space="0" w:color="auto"/>
        <w:right w:val="none" w:sz="0" w:space="0" w:color="auto"/>
      </w:divBdr>
    </w:div>
    <w:div w:id="783890907">
      <w:bodyDiv w:val="1"/>
      <w:marLeft w:val="0"/>
      <w:marRight w:val="0"/>
      <w:marTop w:val="0"/>
      <w:marBottom w:val="0"/>
      <w:divBdr>
        <w:top w:val="none" w:sz="0" w:space="0" w:color="auto"/>
        <w:left w:val="none" w:sz="0" w:space="0" w:color="auto"/>
        <w:bottom w:val="none" w:sz="0" w:space="0" w:color="auto"/>
        <w:right w:val="none" w:sz="0" w:space="0" w:color="auto"/>
      </w:divBdr>
    </w:div>
    <w:div w:id="790707869">
      <w:bodyDiv w:val="1"/>
      <w:marLeft w:val="0"/>
      <w:marRight w:val="0"/>
      <w:marTop w:val="0"/>
      <w:marBottom w:val="0"/>
      <w:divBdr>
        <w:top w:val="none" w:sz="0" w:space="0" w:color="auto"/>
        <w:left w:val="none" w:sz="0" w:space="0" w:color="auto"/>
        <w:bottom w:val="none" w:sz="0" w:space="0" w:color="auto"/>
        <w:right w:val="none" w:sz="0" w:space="0" w:color="auto"/>
      </w:divBdr>
    </w:div>
    <w:div w:id="864059350">
      <w:bodyDiv w:val="1"/>
      <w:marLeft w:val="0"/>
      <w:marRight w:val="0"/>
      <w:marTop w:val="0"/>
      <w:marBottom w:val="0"/>
      <w:divBdr>
        <w:top w:val="none" w:sz="0" w:space="0" w:color="auto"/>
        <w:left w:val="none" w:sz="0" w:space="0" w:color="auto"/>
        <w:bottom w:val="none" w:sz="0" w:space="0" w:color="auto"/>
        <w:right w:val="none" w:sz="0" w:space="0" w:color="auto"/>
      </w:divBdr>
    </w:div>
    <w:div w:id="891884276">
      <w:bodyDiv w:val="1"/>
      <w:marLeft w:val="0"/>
      <w:marRight w:val="0"/>
      <w:marTop w:val="0"/>
      <w:marBottom w:val="0"/>
      <w:divBdr>
        <w:top w:val="none" w:sz="0" w:space="0" w:color="auto"/>
        <w:left w:val="none" w:sz="0" w:space="0" w:color="auto"/>
        <w:bottom w:val="none" w:sz="0" w:space="0" w:color="auto"/>
        <w:right w:val="none" w:sz="0" w:space="0" w:color="auto"/>
      </w:divBdr>
    </w:div>
    <w:div w:id="928273722">
      <w:bodyDiv w:val="1"/>
      <w:marLeft w:val="0"/>
      <w:marRight w:val="0"/>
      <w:marTop w:val="0"/>
      <w:marBottom w:val="0"/>
      <w:divBdr>
        <w:top w:val="none" w:sz="0" w:space="0" w:color="auto"/>
        <w:left w:val="none" w:sz="0" w:space="0" w:color="auto"/>
        <w:bottom w:val="none" w:sz="0" w:space="0" w:color="auto"/>
        <w:right w:val="none" w:sz="0" w:space="0" w:color="auto"/>
      </w:divBdr>
    </w:div>
    <w:div w:id="938637364">
      <w:bodyDiv w:val="1"/>
      <w:marLeft w:val="0"/>
      <w:marRight w:val="0"/>
      <w:marTop w:val="0"/>
      <w:marBottom w:val="0"/>
      <w:divBdr>
        <w:top w:val="none" w:sz="0" w:space="0" w:color="auto"/>
        <w:left w:val="none" w:sz="0" w:space="0" w:color="auto"/>
        <w:bottom w:val="none" w:sz="0" w:space="0" w:color="auto"/>
        <w:right w:val="none" w:sz="0" w:space="0" w:color="auto"/>
      </w:divBdr>
    </w:div>
    <w:div w:id="961545228">
      <w:bodyDiv w:val="1"/>
      <w:marLeft w:val="0"/>
      <w:marRight w:val="0"/>
      <w:marTop w:val="0"/>
      <w:marBottom w:val="0"/>
      <w:divBdr>
        <w:top w:val="none" w:sz="0" w:space="0" w:color="auto"/>
        <w:left w:val="none" w:sz="0" w:space="0" w:color="auto"/>
        <w:bottom w:val="none" w:sz="0" w:space="0" w:color="auto"/>
        <w:right w:val="none" w:sz="0" w:space="0" w:color="auto"/>
      </w:divBdr>
    </w:div>
    <w:div w:id="974523840">
      <w:bodyDiv w:val="1"/>
      <w:marLeft w:val="0"/>
      <w:marRight w:val="0"/>
      <w:marTop w:val="0"/>
      <w:marBottom w:val="0"/>
      <w:divBdr>
        <w:top w:val="none" w:sz="0" w:space="0" w:color="auto"/>
        <w:left w:val="none" w:sz="0" w:space="0" w:color="auto"/>
        <w:bottom w:val="none" w:sz="0" w:space="0" w:color="auto"/>
        <w:right w:val="none" w:sz="0" w:space="0" w:color="auto"/>
      </w:divBdr>
    </w:div>
    <w:div w:id="988436093">
      <w:bodyDiv w:val="1"/>
      <w:marLeft w:val="0"/>
      <w:marRight w:val="0"/>
      <w:marTop w:val="0"/>
      <w:marBottom w:val="0"/>
      <w:divBdr>
        <w:top w:val="none" w:sz="0" w:space="0" w:color="auto"/>
        <w:left w:val="none" w:sz="0" w:space="0" w:color="auto"/>
        <w:bottom w:val="none" w:sz="0" w:space="0" w:color="auto"/>
        <w:right w:val="none" w:sz="0" w:space="0" w:color="auto"/>
      </w:divBdr>
    </w:div>
    <w:div w:id="1027870608">
      <w:bodyDiv w:val="1"/>
      <w:marLeft w:val="0"/>
      <w:marRight w:val="0"/>
      <w:marTop w:val="0"/>
      <w:marBottom w:val="0"/>
      <w:divBdr>
        <w:top w:val="none" w:sz="0" w:space="0" w:color="auto"/>
        <w:left w:val="none" w:sz="0" w:space="0" w:color="auto"/>
        <w:bottom w:val="none" w:sz="0" w:space="0" w:color="auto"/>
        <w:right w:val="none" w:sz="0" w:space="0" w:color="auto"/>
      </w:divBdr>
    </w:div>
    <w:div w:id="1031765484">
      <w:bodyDiv w:val="1"/>
      <w:marLeft w:val="0"/>
      <w:marRight w:val="0"/>
      <w:marTop w:val="0"/>
      <w:marBottom w:val="0"/>
      <w:divBdr>
        <w:top w:val="none" w:sz="0" w:space="0" w:color="auto"/>
        <w:left w:val="none" w:sz="0" w:space="0" w:color="auto"/>
        <w:bottom w:val="none" w:sz="0" w:space="0" w:color="auto"/>
        <w:right w:val="none" w:sz="0" w:space="0" w:color="auto"/>
      </w:divBdr>
    </w:div>
    <w:div w:id="1092900331">
      <w:bodyDiv w:val="1"/>
      <w:marLeft w:val="0"/>
      <w:marRight w:val="0"/>
      <w:marTop w:val="0"/>
      <w:marBottom w:val="0"/>
      <w:divBdr>
        <w:top w:val="none" w:sz="0" w:space="0" w:color="auto"/>
        <w:left w:val="none" w:sz="0" w:space="0" w:color="auto"/>
        <w:bottom w:val="none" w:sz="0" w:space="0" w:color="auto"/>
        <w:right w:val="none" w:sz="0" w:space="0" w:color="auto"/>
      </w:divBdr>
    </w:div>
    <w:div w:id="1174102199">
      <w:bodyDiv w:val="1"/>
      <w:marLeft w:val="0"/>
      <w:marRight w:val="0"/>
      <w:marTop w:val="0"/>
      <w:marBottom w:val="0"/>
      <w:divBdr>
        <w:top w:val="none" w:sz="0" w:space="0" w:color="auto"/>
        <w:left w:val="none" w:sz="0" w:space="0" w:color="auto"/>
        <w:bottom w:val="none" w:sz="0" w:space="0" w:color="auto"/>
        <w:right w:val="none" w:sz="0" w:space="0" w:color="auto"/>
      </w:divBdr>
    </w:div>
    <w:div w:id="1180125064">
      <w:bodyDiv w:val="1"/>
      <w:marLeft w:val="0"/>
      <w:marRight w:val="0"/>
      <w:marTop w:val="0"/>
      <w:marBottom w:val="0"/>
      <w:divBdr>
        <w:top w:val="none" w:sz="0" w:space="0" w:color="auto"/>
        <w:left w:val="none" w:sz="0" w:space="0" w:color="auto"/>
        <w:bottom w:val="none" w:sz="0" w:space="0" w:color="auto"/>
        <w:right w:val="none" w:sz="0" w:space="0" w:color="auto"/>
      </w:divBdr>
    </w:div>
    <w:div w:id="1189366371">
      <w:bodyDiv w:val="1"/>
      <w:marLeft w:val="0"/>
      <w:marRight w:val="0"/>
      <w:marTop w:val="0"/>
      <w:marBottom w:val="0"/>
      <w:divBdr>
        <w:top w:val="none" w:sz="0" w:space="0" w:color="auto"/>
        <w:left w:val="none" w:sz="0" w:space="0" w:color="auto"/>
        <w:bottom w:val="none" w:sz="0" w:space="0" w:color="auto"/>
        <w:right w:val="none" w:sz="0" w:space="0" w:color="auto"/>
      </w:divBdr>
    </w:div>
    <w:div w:id="1226262776">
      <w:bodyDiv w:val="1"/>
      <w:marLeft w:val="0"/>
      <w:marRight w:val="0"/>
      <w:marTop w:val="0"/>
      <w:marBottom w:val="0"/>
      <w:divBdr>
        <w:top w:val="none" w:sz="0" w:space="0" w:color="auto"/>
        <w:left w:val="none" w:sz="0" w:space="0" w:color="auto"/>
        <w:bottom w:val="none" w:sz="0" w:space="0" w:color="auto"/>
        <w:right w:val="none" w:sz="0" w:space="0" w:color="auto"/>
      </w:divBdr>
    </w:div>
    <w:div w:id="1248684393">
      <w:bodyDiv w:val="1"/>
      <w:marLeft w:val="0"/>
      <w:marRight w:val="0"/>
      <w:marTop w:val="0"/>
      <w:marBottom w:val="0"/>
      <w:divBdr>
        <w:top w:val="none" w:sz="0" w:space="0" w:color="auto"/>
        <w:left w:val="none" w:sz="0" w:space="0" w:color="auto"/>
        <w:bottom w:val="none" w:sz="0" w:space="0" w:color="auto"/>
        <w:right w:val="none" w:sz="0" w:space="0" w:color="auto"/>
      </w:divBdr>
    </w:div>
    <w:div w:id="1478497286">
      <w:bodyDiv w:val="1"/>
      <w:marLeft w:val="0"/>
      <w:marRight w:val="0"/>
      <w:marTop w:val="0"/>
      <w:marBottom w:val="0"/>
      <w:divBdr>
        <w:top w:val="none" w:sz="0" w:space="0" w:color="auto"/>
        <w:left w:val="none" w:sz="0" w:space="0" w:color="auto"/>
        <w:bottom w:val="none" w:sz="0" w:space="0" w:color="auto"/>
        <w:right w:val="none" w:sz="0" w:space="0" w:color="auto"/>
      </w:divBdr>
    </w:div>
    <w:div w:id="1511027028">
      <w:bodyDiv w:val="1"/>
      <w:marLeft w:val="0"/>
      <w:marRight w:val="0"/>
      <w:marTop w:val="0"/>
      <w:marBottom w:val="0"/>
      <w:divBdr>
        <w:top w:val="none" w:sz="0" w:space="0" w:color="auto"/>
        <w:left w:val="none" w:sz="0" w:space="0" w:color="auto"/>
        <w:bottom w:val="none" w:sz="0" w:space="0" w:color="auto"/>
        <w:right w:val="none" w:sz="0" w:space="0" w:color="auto"/>
      </w:divBdr>
    </w:div>
    <w:div w:id="1572962278">
      <w:bodyDiv w:val="1"/>
      <w:marLeft w:val="0"/>
      <w:marRight w:val="0"/>
      <w:marTop w:val="0"/>
      <w:marBottom w:val="0"/>
      <w:divBdr>
        <w:top w:val="none" w:sz="0" w:space="0" w:color="auto"/>
        <w:left w:val="none" w:sz="0" w:space="0" w:color="auto"/>
        <w:bottom w:val="none" w:sz="0" w:space="0" w:color="auto"/>
        <w:right w:val="none" w:sz="0" w:space="0" w:color="auto"/>
      </w:divBdr>
    </w:div>
    <w:div w:id="1592079890">
      <w:bodyDiv w:val="1"/>
      <w:marLeft w:val="0"/>
      <w:marRight w:val="0"/>
      <w:marTop w:val="0"/>
      <w:marBottom w:val="0"/>
      <w:divBdr>
        <w:top w:val="none" w:sz="0" w:space="0" w:color="auto"/>
        <w:left w:val="none" w:sz="0" w:space="0" w:color="auto"/>
        <w:bottom w:val="none" w:sz="0" w:space="0" w:color="auto"/>
        <w:right w:val="none" w:sz="0" w:space="0" w:color="auto"/>
      </w:divBdr>
    </w:div>
    <w:div w:id="1622035226">
      <w:bodyDiv w:val="1"/>
      <w:marLeft w:val="0"/>
      <w:marRight w:val="0"/>
      <w:marTop w:val="0"/>
      <w:marBottom w:val="0"/>
      <w:divBdr>
        <w:top w:val="none" w:sz="0" w:space="0" w:color="auto"/>
        <w:left w:val="none" w:sz="0" w:space="0" w:color="auto"/>
        <w:bottom w:val="none" w:sz="0" w:space="0" w:color="auto"/>
        <w:right w:val="none" w:sz="0" w:space="0" w:color="auto"/>
      </w:divBdr>
    </w:div>
    <w:div w:id="1623733236">
      <w:bodyDiv w:val="1"/>
      <w:marLeft w:val="0"/>
      <w:marRight w:val="0"/>
      <w:marTop w:val="0"/>
      <w:marBottom w:val="0"/>
      <w:divBdr>
        <w:top w:val="none" w:sz="0" w:space="0" w:color="auto"/>
        <w:left w:val="none" w:sz="0" w:space="0" w:color="auto"/>
        <w:bottom w:val="none" w:sz="0" w:space="0" w:color="auto"/>
        <w:right w:val="none" w:sz="0" w:space="0" w:color="auto"/>
      </w:divBdr>
    </w:div>
    <w:div w:id="1626618443">
      <w:bodyDiv w:val="1"/>
      <w:marLeft w:val="0"/>
      <w:marRight w:val="0"/>
      <w:marTop w:val="0"/>
      <w:marBottom w:val="0"/>
      <w:divBdr>
        <w:top w:val="none" w:sz="0" w:space="0" w:color="auto"/>
        <w:left w:val="none" w:sz="0" w:space="0" w:color="auto"/>
        <w:bottom w:val="none" w:sz="0" w:space="0" w:color="auto"/>
        <w:right w:val="none" w:sz="0" w:space="0" w:color="auto"/>
      </w:divBdr>
    </w:div>
    <w:div w:id="1687097848">
      <w:bodyDiv w:val="1"/>
      <w:marLeft w:val="0"/>
      <w:marRight w:val="0"/>
      <w:marTop w:val="0"/>
      <w:marBottom w:val="0"/>
      <w:divBdr>
        <w:top w:val="none" w:sz="0" w:space="0" w:color="auto"/>
        <w:left w:val="none" w:sz="0" w:space="0" w:color="auto"/>
        <w:bottom w:val="none" w:sz="0" w:space="0" w:color="auto"/>
        <w:right w:val="none" w:sz="0" w:space="0" w:color="auto"/>
      </w:divBdr>
    </w:div>
    <w:div w:id="1717001424">
      <w:bodyDiv w:val="1"/>
      <w:marLeft w:val="0"/>
      <w:marRight w:val="0"/>
      <w:marTop w:val="0"/>
      <w:marBottom w:val="0"/>
      <w:divBdr>
        <w:top w:val="none" w:sz="0" w:space="0" w:color="auto"/>
        <w:left w:val="none" w:sz="0" w:space="0" w:color="auto"/>
        <w:bottom w:val="none" w:sz="0" w:space="0" w:color="auto"/>
        <w:right w:val="none" w:sz="0" w:space="0" w:color="auto"/>
      </w:divBdr>
    </w:div>
    <w:div w:id="1753551095">
      <w:bodyDiv w:val="1"/>
      <w:marLeft w:val="0"/>
      <w:marRight w:val="0"/>
      <w:marTop w:val="0"/>
      <w:marBottom w:val="0"/>
      <w:divBdr>
        <w:top w:val="none" w:sz="0" w:space="0" w:color="auto"/>
        <w:left w:val="none" w:sz="0" w:space="0" w:color="auto"/>
        <w:bottom w:val="none" w:sz="0" w:space="0" w:color="auto"/>
        <w:right w:val="none" w:sz="0" w:space="0" w:color="auto"/>
      </w:divBdr>
    </w:div>
    <w:div w:id="1780833692">
      <w:bodyDiv w:val="1"/>
      <w:marLeft w:val="0"/>
      <w:marRight w:val="0"/>
      <w:marTop w:val="0"/>
      <w:marBottom w:val="0"/>
      <w:divBdr>
        <w:top w:val="none" w:sz="0" w:space="0" w:color="auto"/>
        <w:left w:val="none" w:sz="0" w:space="0" w:color="auto"/>
        <w:bottom w:val="none" w:sz="0" w:space="0" w:color="auto"/>
        <w:right w:val="none" w:sz="0" w:space="0" w:color="auto"/>
      </w:divBdr>
    </w:div>
    <w:div w:id="1857184423">
      <w:bodyDiv w:val="1"/>
      <w:marLeft w:val="0"/>
      <w:marRight w:val="0"/>
      <w:marTop w:val="0"/>
      <w:marBottom w:val="0"/>
      <w:divBdr>
        <w:top w:val="none" w:sz="0" w:space="0" w:color="auto"/>
        <w:left w:val="none" w:sz="0" w:space="0" w:color="auto"/>
        <w:bottom w:val="none" w:sz="0" w:space="0" w:color="auto"/>
        <w:right w:val="none" w:sz="0" w:space="0" w:color="auto"/>
      </w:divBdr>
    </w:div>
    <w:div w:id="1922830001">
      <w:bodyDiv w:val="1"/>
      <w:marLeft w:val="0"/>
      <w:marRight w:val="0"/>
      <w:marTop w:val="0"/>
      <w:marBottom w:val="0"/>
      <w:divBdr>
        <w:top w:val="none" w:sz="0" w:space="0" w:color="auto"/>
        <w:left w:val="none" w:sz="0" w:space="0" w:color="auto"/>
        <w:bottom w:val="none" w:sz="0" w:space="0" w:color="auto"/>
        <w:right w:val="none" w:sz="0" w:space="0" w:color="auto"/>
      </w:divBdr>
    </w:div>
    <w:div w:id="1955864115">
      <w:bodyDiv w:val="1"/>
      <w:marLeft w:val="0"/>
      <w:marRight w:val="0"/>
      <w:marTop w:val="0"/>
      <w:marBottom w:val="0"/>
      <w:divBdr>
        <w:top w:val="none" w:sz="0" w:space="0" w:color="auto"/>
        <w:left w:val="none" w:sz="0" w:space="0" w:color="auto"/>
        <w:bottom w:val="none" w:sz="0" w:space="0" w:color="auto"/>
        <w:right w:val="none" w:sz="0" w:space="0" w:color="auto"/>
      </w:divBdr>
    </w:div>
    <w:div w:id="2050757281">
      <w:bodyDiv w:val="1"/>
      <w:marLeft w:val="0"/>
      <w:marRight w:val="0"/>
      <w:marTop w:val="0"/>
      <w:marBottom w:val="0"/>
      <w:divBdr>
        <w:top w:val="none" w:sz="0" w:space="0" w:color="auto"/>
        <w:left w:val="none" w:sz="0" w:space="0" w:color="auto"/>
        <w:bottom w:val="none" w:sz="0" w:space="0" w:color="auto"/>
        <w:right w:val="none" w:sz="0" w:space="0" w:color="auto"/>
      </w:divBdr>
    </w:div>
    <w:div w:id="2060277006">
      <w:bodyDiv w:val="1"/>
      <w:marLeft w:val="0"/>
      <w:marRight w:val="0"/>
      <w:marTop w:val="0"/>
      <w:marBottom w:val="0"/>
      <w:divBdr>
        <w:top w:val="none" w:sz="0" w:space="0" w:color="auto"/>
        <w:left w:val="none" w:sz="0" w:space="0" w:color="auto"/>
        <w:bottom w:val="none" w:sz="0" w:space="0" w:color="auto"/>
        <w:right w:val="none" w:sz="0" w:space="0" w:color="auto"/>
      </w:divBdr>
    </w:div>
    <w:div w:id="213032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75b8f200-01bb-4893-a3c4-f3a17e332d98" xsi:nil="true"/>
    <_dlc_DocId xmlns="b7635ab0-52e7-4e33-aa76-893cd120ef45">DNVT47QTA7NQ-509440880-395634</_dlc_DocId>
    <_dlc_DocIdUrl xmlns="b7635ab0-52e7-4e33-aa76-893cd120ef45">
      <Url>https://sharepoint.aemcorp.com/ed/EDMITS/_layouts/15/DocIdRedir.aspx?ID=DNVT47QTA7NQ-509440880-395634</Url>
      <Description>DNVT47QTA7NQ-509440880-395634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9d910d1478a0d971c479fde643948901">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95ece80a52bca9fec6d4c17f78110e1b"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0DBF85-5F8E-431C-904B-33EBA002531E}">
  <ds:schemaRefs>
    <ds:schemaRef ds:uri="http://purl.org/dc/terms/"/>
    <ds:schemaRef ds:uri="http://schemas.microsoft.com/office/2006/metadata/properties"/>
    <ds:schemaRef ds:uri="http://www.w3.org/XML/1998/namespace"/>
    <ds:schemaRef ds:uri="http://schemas.microsoft.com/office/2006/documentManagement/types"/>
    <ds:schemaRef ds:uri="http://schemas.microsoft.com/sharepoint/v3"/>
    <ds:schemaRef ds:uri="http://schemas.openxmlformats.org/package/2006/metadata/core-properties"/>
    <ds:schemaRef ds:uri="http://schemas.microsoft.com/office/infopath/2007/PartnerControls"/>
    <ds:schemaRef ds:uri="http://purl.org/dc/dcmitype/"/>
    <ds:schemaRef ds:uri="75b8f200-01bb-4893-a3c4-f3a17e332d98"/>
    <ds:schemaRef ds:uri="b7635ab0-52e7-4e33-aa76-893cd120ef45"/>
    <ds:schemaRef ds:uri="http://purl.org/dc/elements/1.1/"/>
  </ds:schemaRefs>
</ds:datastoreItem>
</file>

<file path=customXml/itemProps2.xml><?xml version="1.0" encoding="utf-8"?>
<ds:datastoreItem xmlns:ds="http://schemas.openxmlformats.org/officeDocument/2006/customXml" ds:itemID="{1D3459D7-B65D-4ED2-A777-F9FDAA8C7B07}">
  <ds:schemaRefs>
    <ds:schemaRef ds:uri="http://schemas.microsoft.com/sharepoint/events"/>
  </ds:schemaRefs>
</ds:datastoreItem>
</file>

<file path=customXml/itemProps3.xml><?xml version="1.0" encoding="utf-8"?>
<ds:datastoreItem xmlns:ds="http://schemas.openxmlformats.org/officeDocument/2006/customXml" ds:itemID="{64D0EB50-9F59-43EC-B7B6-AC83C7B892E4}"/>
</file>

<file path=customXml/itemProps4.xml><?xml version="1.0" encoding="utf-8"?>
<ds:datastoreItem xmlns:ds="http://schemas.openxmlformats.org/officeDocument/2006/customXml" ds:itemID="{F9EDDCF3-1194-4370-87EA-519E7E25B5AC}">
  <ds:schemaRefs>
    <ds:schemaRef ds:uri="http://schemas.openxmlformats.org/officeDocument/2006/bibliography"/>
  </ds:schemaRefs>
</ds:datastoreItem>
</file>

<file path=customXml/itemProps5.xml><?xml version="1.0" encoding="utf-8"?>
<ds:datastoreItem xmlns:ds="http://schemas.openxmlformats.org/officeDocument/2006/customXml" ds:itemID="{A451E323-567C-4ADA-9948-20DF7CF1B1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6</Pages>
  <Words>2419</Words>
  <Characters>13790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16177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 Department of Education</dc:creator>
  <cp:lastModifiedBy>Beth Sinclair</cp:lastModifiedBy>
  <cp:revision>176</cp:revision>
  <dcterms:created xsi:type="dcterms:W3CDTF">2021-08-04T15:26:00Z</dcterms:created>
  <dcterms:modified xsi:type="dcterms:W3CDTF">2021-10-20T22:13:00Z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bb59163c-9343-4b02-a534-21987d57d2a2</vt:lpwstr>
  </property>
  <property fmtid="{D5CDD505-2E9C-101B-9397-08002B2CF9AE}" pid="3" name="ContentTypeId">
    <vt:lpwstr>0x0101002B3715E16EAB77488364DB5A7DF40B5A</vt:lpwstr>
  </property>
</Properties>
</file>